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AA5ADF2" w14:textId="77777777" w:rsidR="00310389" w:rsidRPr="00050F34" w:rsidRDefault="00C35041">
      <w:pPr>
        <w:tabs>
          <w:tab w:val="right" w:pos="2268"/>
          <w:tab w:val="right" w:pos="4678"/>
        </w:tabs>
        <w:jc w:val="right"/>
        <w:rPr>
          <w:rFonts w:cs="Arial"/>
          <w:sz w:val="20"/>
          <w:lang w:val="fr-FR"/>
        </w:rPr>
      </w:pPr>
      <w:r>
        <w:rPr>
          <w:rFonts w:cs="Arial"/>
          <w:sz w:val="16"/>
          <w:szCs w:val="16"/>
          <w:lang w:val="en-US"/>
        </w:rPr>
        <w:tab/>
      </w:r>
      <w:r w:rsidRPr="00050F34">
        <w:rPr>
          <w:sz w:val="20"/>
          <w:lang w:val="fr-FR"/>
        </w:rPr>
        <w:t>Andreas Breyer</w:t>
      </w:r>
      <w:r w:rsidRPr="00050F34">
        <w:rPr>
          <w:sz w:val="20"/>
          <w:lang w:val="fr-FR"/>
        </w:rPr>
        <w:br/>
        <w:t xml:space="preserve"> </w:t>
      </w:r>
      <w:r w:rsidRPr="00050F34">
        <w:rPr>
          <w:sz w:val="20"/>
          <w:lang w:val="fr-FR"/>
        </w:rPr>
        <w:tab/>
      </w:r>
      <w:r w:rsidRPr="00050F34">
        <w:rPr>
          <w:sz w:val="20"/>
          <w:lang w:val="fr-FR"/>
        </w:rPr>
        <w:tab/>
        <w:t>Manager Media Relations</w:t>
      </w:r>
      <w:r w:rsidRPr="00050F34">
        <w:rPr>
          <w:sz w:val="20"/>
          <w:lang w:val="fr-FR"/>
        </w:rPr>
        <w:br/>
      </w:r>
      <w:r w:rsidRPr="00050F34">
        <w:rPr>
          <w:sz w:val="20"/>
          <w:lang w:val="fr-FR"/>
        </w:rPr>
        <w:br/>
      </w:r>
      <w:r w:rsidRPr="00050F34">
        <w:rPr>
          <w:sz w:val="16"/>
          <w:szCs w:val="16"/>
          <w:lang w:val="fr-FR"/>
        </w:rPr>
        <w:t xml:space="preserve"> </w:t>
      </w:r>
      <w:r w:rsidRPr="00050F34">
        <w:rPr>
          <w:sz w:val="16"/>
          <w:szCs w:val="16"/>
          <w:lang w:val="fr-FR"/>
        </w:rPr>
        <w:tab/>
        <w:t>Mobile</w:t>
      </w:r>
      <w:r w:rsidRPr="00050F34">
        <w:rPr>
          <w:sz w:val="20"/>
          <w:lang w:val="fr-FR"/>
        </w:rPr>
        <w:tab/>
        <w:t>+49 151 1242 8585</w:t>
      </w:r>
      <w:r w:rsidRPr="00050F34">
        <w:rPr>
          <w:sz w:val="20"/>
          <w:lang w:val="fr-FR"/>
        </w:rPr>
        <w:br/>
      </w:r>
      <w:r w:rsidRPr="00050F34">
        <w:rPr>
          <w:sz w:val="16"/>
          <w:szCs w:val="16"/>
          <w:lang w:val="fr-FR"/>
        </w:rPr>
        <w:t xml:space="preserve"> </w:t>
      </w:r>
      <w:r w:rsidRPr="00050F34">
        <w:rPr>
          <w:sz w:val="16"/>
          <w:szCs w:val="16"/>
          <w:lang w:val="fr-FR"/>
        </w:rPr>
        <w:tab/>
        <w:t>E-Mail</w:t>
      </w:r>
      <w:r w:rsidRPr="00050F34">
        <w:rPr>
          <w:sz w:val="20"/>
          <w:lang w:val="fr-FR"/>
        </w:rPr>
        <w:tab/>
        <w:t>press@emva.org</w:t>
      </w:r>
      <w:r w:rsidRPr="00050F34">
        <w:rPr>
          <w:sz w:val="20"/>
          <w:lang w:val="fr-FR"/>
        </w:rPr>
        <w:br/>
      </w:r>
      <w:r w:rsidRPr="00050F34">
        <w:rPr>
          <w:rFonts w:cs="Arial"/>
          <w:sz w:val="20"/>
          <w:lang w:val="fr-FR"/>
        </w:rPr>
        <w:tab/>
      </w:r>
    </w:p>
    <w:p w14:paraId="610EE73E" w14:textId="3EB98A2A" w:rsidR="00310389" w:rsidRPr="00050F34" w:rsidRDefault="00C35041">
      <w:pPr>
        <w:tabs>
          <w:tab w:val="right" w:pos="2268"/>
          <w:tab w:val="right" w:pos="4678"/>
        </w:tabs>
        <w:jc w:val="right"/>
        <w:rPr>
          <w:rFonts w:cs="Arial"/>
          <w:sz w:val="20"/>
          <w:lang w:val="fr-FR"/>
        </w:rPr>
      </w:pPr>
      <w:r w:rsidRPr="00050F34">
        <w:rPr>
          <w:rFonts w:cs="Arial"/>
          <w:sz w:val="20"/>
          <w:lang w:val="fr-FR"/>
        </w:rPr>
        <w:br/>
        <w:t xml:space="preserve"> </w:t>
      </w:r>
      <w:r w:rsidRPr="00050F34">
        <w:rPr>
          <w:rFonts w:cs="Arial"/>
          <w:sz w:val="20"/>
          <w:lang w:val="fr-FR"/>
        </w:rPr>
        <w:tab/>
      </w:r>
      <w:r w:rsidRPr="00050F34">
        <w:rPr>
          <w:rFonts w:cs="Arial"/>
          <w:sz w:val="16"/>
          <w:szCs w:val="16"/>
          <w:lang w:val="fr-FR"/>
        </w:rPr>
        <w:t xml:space="preserve"> </w:t>
      </w:r>
      <w:r w:rsidRPr="00050F34">
        <w:rPr>
          <w:rFonts w:cs="Arial"/>
          <w:sz w:val="16"/>
          <w:szCs w:val="16"/>
          <w:lang w:val="fr-FR"/>
        </w:rPr>
        <w:tab/>
      </w:r>
      <w:r w:rsidRPr="00050F34">
        <w:rPr>
          <w:rFonts w:cs="Arial"/>
          <w:sz w:val="20"/>
          <w:lang w:val="fr-FR"/>
        </w:rPr>
        <w:br/>
      </w:r>
      <w:r w:rsidRPr="00050F34">
        <w:rPr>
          <w:rFonts w:cs="Arial"/>
          <w:sz w:val="16"/>
          <w:szCs w:val="16"/>
          <w:lang w:val="fr-FR"/>
        </w:rPr>
        <w:t xml:space="preserve"> </w:t>
      </w:r>
      <w:r w:rsidRPr="00050F34">
        <w:rPr>
          <w:rFonts w:cs="Arial"/>
          <w:sz w:val="16"/>
          <w:szCs w:val="16"/>
          <w:lang w:val="fr-FR"/>
        </w:rPr>
        <w:tab/>
      </w:r>
      <w:r w:rsidRPr="00050F34">
        <w:rPr>
          <w:rFonts w:cs="Arial"/>
          <w:sz w:val="20"/>
          <w:lang w:val="fr-FR"/>
        </w:rPr>
        <w:tab/>
      </w:r>
      <w:r w:rsidRPr="00050F34">
        <w:rPr>
          <w:rFonts w:cs="Arial"/>
          <w:sz w:val="20"/>
          <w:lang w:val="fr-FR"/>
        </w:rPr>
        <w:tab/>
      </w:r>
      <w:r w:rsidRPr="00050F34">
        <w:rPr>
          <w:rFonts w:cs="Arial"/>
          <w:sz w:val="20"/>
          <w:lang w:val="fr-FR"/>
        </w:rPr>
        <w:tab/>
      </w:r>
    </w:p>
    <w:p w14:paraId="13CA168F" w14:textId="50A0AEB4" w:rsidR="00310389" w:rsidRPr="00050F34" w:rsidRDefault="00C35041" w:rsidP="00A77358">
      <w:pPr>
        <w:framePr w:w="5101" w:h="2446" w:hRule="exact" w:wrap="auto" w:vAnchor="page" w:hAnchor="page" w:x="1377" w:y="2713"/>
        <w:rPr>
          <w:rFonts w:cs="Arial"/>
          <w:lang w:val="fr-FR"/>
        </w:rPr>
      </w:pPr>
      <w:r w:rsidRPr="00050F34">
        <w:rPr>
          <w:lang w:val="fr-FR"/>
        </w:rPr>
        <w:br/>
      </w:r>
      <w:r w:rsidR="00050F34" w:rsidRPr="00050F34">
        <w:rPr>
          <w:b/>
          <w:sz w:val="28"/>
          <w:lang w:val="fr-FR"/>
        </w:rPr>
        <w:t>COMMUNIQUÉ DE PRESSE</w:t>
      </w:r>
      <w:r w:rsidRPr="00050F34">
        <w:rPr>
          <w:lang w:val="fr-FR"/>
        </w:rPr>
        <w:br/>
      </w:r>
      <w:r w:rsidRPr="00050F34">
        <w:rPr>
          <w:lang w:val="fr-FR"/>
        </w:rPr>
        <w:br/>
      </w:r>
      <w:r w:rsidRPr="00050F34">
        <w:rPr>
          <w:rFonts w:cs="Arial"/>
          <w:lang w:val="fr-FR"/>
        </w:rPr>
        <w:br/>
      </w:r>
      <w:r w:rsidRPr="00050F34">
        <w:rPr>
          <w:rFonts w:cs="Arial"/>
          <w:lang w:val="fr-FR"/>
        </w:rPr>
        <w:br/>
      </w:r>
      <w:r w:rsidRPr="00050F34">
        <w:rPr>
          <w:rFonts w:cs="Arial"/>
          <w:lang w:val="fr-FR"/>
        </w:rPr>
        <w:br/>
      </w:r>
      <w:r w:rsidRPr="00050F34">
        <w:rPr>
          <w:rFonts w:cs="Arial"/>
          <w:lang w:val="fr-FR"/>
        </w:rPr>
        <w:br/>
      </w:r>
    </w:p>
    <w:p w14:paraId="4AD0280B" w14:textId="6BDE12AD" w:rsidR="00310389" w:rsidRPr="00860A62" w:rsidRDefault="00AA4EB7">
      <w:pPr>
        <w:tabs>
          <w:tab w:val="right" w:pos="2268"/>
          <w:tab w:val="right" w:pos="4678"/>
        </w:tabs>
        <w:jc w:val="right"/>
        <w:rPr>
          <w:rFonts w:cs="Arial"/>
          <w:sz w:val="20"/>
          <w:lang w:val="fr-FR"/>
        </w:rPr>
      </w:pPr>
      <w:r w:rsidRPr="00AA4EB7">
        <w:rPr>
          <w:rFonts w:cs="Arial"/>
          <w:sz w:val="20"/>
          <w:lang w:val="fr-FR"/>
        </w:rPr>
        <w:t>23</w:t>
      </w:r>
      <w:r w:rsidR="00050F34" w:rsidRPr="00860A62">
        <w:rPr>
          <w:rFonts w:cs="Arial"/>
          <w:sz w:val="20"/>
          <w:lang w:val="fr-FR"/>
        </w:rPr>
        <w:t xml:space="preserve"> </w:t>
      </w:r>
      <w:proofErr w:type="gramStart"/>
      <w:r w:rsidR="00DD61D5">
        <w:rPr>
          <w:rFonts w:cs="Arial"/>
          <w:sz w:val="20"/>
          <w:lang w:val="fr-FR"/>
        </w:rPr>
        <w:t>Juin</w:t>
      </w:r>
      <w:proofErr w:type="gramEnd"/>
      <w:r w:rsidR="00050F34" w:rsidRPr="00860A62">
        <w:rPr>
          <w:rFonts w:cs="Arial"/>
          <w:sz w:val="20"/>
          <w:lang w:val="fr-FR"/>
        </w:rPr>
        <w:t xml:space="preserve"> 202</w:t>
      </w:r>
      <w:r w:rsidR="00394998" w:rsidRPr="00860A62">
        <w:rPr>
          <w:rFonts w:cs="Arial"/>
          <w:sz w:val="20"/>
          <w:lang w:val="fr-FR"/>
        </w:rPr>
        <w:t>6</w:t>
      </w:r>
    </w:p>
    <w:p w14:paraId="2E9CFB66" w14:textId="77777777" w:rsidR="00310389" w:rsidRPr="00860A62" w:rsidRDefault="00310389">
      <w:pPr>
        <w:tabs>
          <w:tab w:val="right" w:pos="2268"/>
          <w:tab w:val="right" w:pos="4678"/>
        </w:tabs>
        <w:jc w:val="right"/>
        <w:rPr>
          <w:rFonts w:cs="Arial"/>
          <w:lang w:val="fr-FR"/>
        </w:rPr>
      </w:pPr>
    </w:p>
    <w:p w14:paraId="576543E2" w14:textId="77777777" w:rsidR="00310389" w:rsidRPr="00394998" w:rsidRDefault="00C35041">
      <w:pPr>
        <w:spacing w:after="240"/>
        <w:ind w:hanging="993"/>
        <w:rPr>
          <w:rFonts w:cs="Arial"/>
          <w:lang w:val="fr-FR"/>
        </w:rPr>
      </w:pPr>
      <w:r w:rsidRPr="00394998">
        <w:rPr>
          <w:rFonts w:cs="Arial"/>
          <w:sz w:val="12"/>
          <w:szCs w:val="12"/>
          <w:lang w:val="fr-FR"/>
        </w:rPr>
        <w:t>_</w:t>
      </w:r>
    </w:p>
    <w:p w14:paraId="62EA080C" w14:textId="77777777" w:rsidR="00310389" w:rsidRPr="00394998" w:rsidRDefault="00310389">
      <w:pPr>
        <w:rPr>
          <w:lang w:val="fr-FR"/>
        </w:rPr>
        <w:sectPr w:rsidR="00310389" w:rsidRPr="00394998">
          <w:headerReference w:type="default" r:id="rId11"/>
          <w:headerReference w:type="first" r:id="rId12"/>
          <w:footerReference w:type="first" r:id="rId13"/>
          <w:pgSz w:w="11906" w:h="16838"/>
          <w:pgMar w:top="2977" w:right="707" w:bottom="1985" w:left="1418" w:header="1230" w:footer="188" w:gutter="0"/>
          <w:cols w:space="720"/>
          <w:formProt w:val="0"/>
          <w:titlePg/>
          <w:docGrid w:linePitch="600" w:charSpace="36864"/>
        </w:sectPr>
      </w:pPr>
    </w:p>
    <w:p w14:paraId="23429AE8" w14:textId="50DC954F" w:rsidR="00DD61D5" w:rsidRPr="00DD61D5" w:rsidRDefault="00DD61D5" w:rsidP="00DD61D5">
      <w:pPr>
        <w:suppressAutoHyphens w:val="0"/>
        <w:spacing w:line="360" w:lineRule="auto"/>
        <w:jc w:val="center"/>
        <w:rPr>
          <w:rFonts w:cs="Arial"/>
          <w:b/>
          <w:sz w:val="32"/>
          <w:szCs w:val="32"/>
          <w:lang w:val="fr-FR" w:bidi="ar-SA"/>
        </w:rPr>
      </w:pPr>
      <w:r w:rsidRPr="00DD61D5">
        <w:rPr>
          <w:rFonts w:cs="Arial"/>
          <w:b/>
          <w:sz w:val="32"/>
          <w:szCs w:val="32"/>
          <w:lang w:val="fr-FR" w:bidi="ar-SA"/>
        </w:rPr>
        <w:t xml:space="preserve">Vanessa Staderini reçoit le prix EMVA </w:t>
      </w:r>
      <w:r>
        <w:rPr>
          <w:rFonts w:cs="Arial"/>
          <w:b/>
          <w:sz w:val="32"/>
          <w:szCs w:val="32"/>
          <w:lang w:val="fr-FR" w:bidi="ar-SA"/>
        </w:rPr>
        <w:t xml:space="preserve">Young Professional </w:t>
      </w:r>
      <w:proofErr w:type="spellStart"/>
      <w:r>
        <w:rPr>
          <w:rFonts w:cs="Arial"/>
          <w:b/>
          <w:sz w:val="32"/>
          <w:szCs w:val="32"/>
          <w:lang w:val="fr-FR" w:bidi="ar-SA"/>
        </w:rPr>
        <w:t>Award</w:t>
      </w:r>
      <w:proofErr w:type="spellEnd"/>
      <w:r w:rsidRPr="00DD61D5">
        <w:rPr>
          <w:rFonts w:cs="Arial"/>
          <w:b/>
          <w:sz w:val="32"/>
          <w:szCs w:val="32"/>
          <w:lang w:val="fr-FR" w:bidi="ar-SA"/>
        </w:rPr>
        <w:t xml:space="preserve"> 2026</w:t>
      </w:r>
    </w:p>
    <w:p w14:paraId="1A18B75F" w14:textId="18CEE5FF" w:rsidR="00866F5A" w:rsidRPr="00866F5A" w:rsidRDefault="00866F5A" w:rsidP="00866F5A">
      <w:pPr>
        <w:suppressAutoHyphens w:val="0"/>
        <w:spacing w:line="360" w:lineRule="auto"/>
        <w:jc w:val="center"/>
        <w:rPr>
          <w:rFonts w:cs="Arial"/>
          <w:b/>
          <w:sz w:val="28"/>
          <w:szCs w:val="28"/>
          <w:lang w:val="fr-FR" w:bidi="ar-SA"/>
        </w:rPr>
      </w:pPr>
      <w:r w:rsidRPr="00866F5A">
        <w:rPr>
          <w:rFonts w:cs="Arial"/>
          <w:b/>
          <w:sz w:val="28"/>
          <w:szCs w:val="28"/>
          <w:lang w:val="fr-FR" w:bidi="ar-SA"/>
        </w:rPr>
        <w:t xml:space="preserve"> </w:t>
      </w:r>
    </w:p>
    <w:p w14:paraId="0AFF586D" w14:textId="0DBD7AD6" w:rsidR="00CF20D0" w:rsidRPr="00F16727" w:rsidRDefault="00DD61D5" w:rsidP="00866F5A">
      <w:pPr>
        <w:suppressAutoHyphens w:val="0"/>
        <w:spacing w:line="360" w:lineRule="auto"/>
        <w:jc w:val="center"/>
        <w:rPr>
          <w:rFonts w:cs="Arial"/>
          <w:sz w:val="28"/>
          <w:szCs w:val="28"/>
          <w:lang w:val="fr-FR" w:bidi="ar-SA"/>
        </w:rPr>
      </w:pPr>
      <w:r w:rsidRPr="00DD61D5">
        <w:rPr>
          <w:rFonts w:cs="Arial"/>
          <w:sz w:val="28"/>
          <w:szCs w:val="28"/>
          <w:lang w:val="fr-FR" w:bidi="ar-SA"/>
        </w:rPr>
        <w:t>Le travail récompensé porte sur la planification et l'optimisation intégrées pour l'inspection visuelle robotisée</w:t>
      </w:r>
    </w:p>
    <w:p w14:paraId="095BFA85" w14:textId="77777777" w:rsidR="00050F34" w:rsidRPr="00050F34" w:rsidRDefault="00050F34" w:rsidP="00C62490">
      <w:pPr>
        <w:suppressAutoHyphens w:val="0"/>
        <w:spacing w:line="360" w:lineRule="auto"/>
        <w:rPr>
          <w:rFonts w:cs="Arial"/>
          <w:b/>
          <w:sz w:val="24"/>
          <w:szCs w:val="24"/>
          <w:lang w:val="fr-FR" w:bidi="ar-SA"/>
        </w:rPr>
      </w:pPr>
    </w:p>
    <w:p w14:paraId="62F98758" w14:textId="48B92703" w:rsidR="00DD61D5" w:rsidRPr="00DD61D5" w:rsidRDefault="00866F5A" w:rsidP="00DD61D5">
      <w:pPr>
        <w:spacing w:line="360" w:lineRule="auto"/>
        <w:jc w:val="both"/>
        <w:rPr>
          <w:rFonts w:cs="Arial"/>
          <w:sz w:val="24"/>
          <w:szCs w:val="24"/>
          <w:lang w:val="fr-FR" w:bidi="ar-SA"/>
        </w:rPr>
      </w:pPr>
      <w:r w:rsidRPr="00866F5A">
        <w:rPr>
          <w:rFonts w:cs="Arial"/>
          <w:i/>
          <w:sz w:val="24"/>
          <w:szCs w:val="24"/>
          <w:lang w:val="fr-FR" w:bidi="ar-SA"/>
        </w:rPr>
        <w:t>Barcelone</w:t>
      </w:r>
      <w:r w:rsidR="00F16727">
        <w:rPr>
          <w:rFonts w:cs="Arial"/>
          <w:i/>
          <w:sz w:val="24"/>
          <w:szCs w:val="24"/>
          <w:lang w:val="fr-FR" w:bidi="ar-SA"/>
        </w:rPr>
        <w:t>/</w:t>
      </w:r>
      <w:r w:rsidR="00DD61D5">
        <w:rPr>
          <w:rFonts w:cs="Arial"/>
          <w:i/>
          <w:sz w:val="24"/>
          <w:szCs w:val="24"/>
          <w:lang w:val="fr-FR" w:bidi="ar-SA"/>
        </w:rPr>
        <w:t>Stockholm</w:t>
      </w:r>
      <w:r w:rsidRPr="00866F5A">
        <w:rPr>
          <w:rFonts w:cs="Arial"/>
          <w:i/>
          <w:sz w:val="24"/>
          <w:szCs w:val="24"/>
          <w:lang w:val="fr-FR" w:bidi="ar-SA"/>
        </w:rPr>
        <w:t>, le</w:t>
      </w:r>
      <w:r w:rsidR="00AA4EB7">
        <w:rPr>
          <w:rFonts w:cs="Arial"/>
          <w:i/>
          <w:sz w:val="24"/>
          <w:szCs w:val="24"/>
          <w:lang w:val="fr-FR" w:bidi="ar-SA"/>
        </w:rPr>
        <w:t xml:space="preserve"> 23</w:t>
      </w:r>
      <w:r w:rsidRPr="00866F5A">
        <w:rPr>
          <w:rFonts w:cs="Arial"/>
          <w:i/>
          <w:sz w:val="24"/>
          <w:szCs w:val="24"/>
          <w:lang w:val="fr-FR" w:bidi="ar-SA"/>
        </w:rPr>
        <w:t xml:space="preserve"> </w:t>
      </w:r>
      <w:proofErr w:type="gramStart"/>
      <w:r w:rsidR="00DD61D5">
        <w:rPr>
          <w:rFonts w:cs="Arial"/>
          <w:i/>
          <w:sz w:val="24"/>
          <w:szCs w:val="24"/>
          <w:lang w:val="fr-FR" w:bidi="ar-SA"/>
        </w:rPr>
        <w:t>Juin</w:t>
      </w:r>
      <w:proofErr w:type="gramEnd"/>
      <w:r w:rsidRPr="00866F5A">
        <w:rPr>
          <w:rFonts w:cs="Arial"/>
          <w:i/>
          <w:sz w:val="24"/>
          <w:szCs w:val="24"/>
          <w:lang w:val="fr-FR" w:bidi="ar-SA"/>
        </w:rPr>
        <w:t xml:space="preserve"> 2026</w:t>
      </w:r>
      <w:r w:rsidRPr="00866F5A">
        <w:rPr>
          <w:rFonts w:cs="Arial"/>
          <w:sz w:val="24"/>
          <w:szCs w:val="24"/>
          <w:lang w:val="fr-FR" w:bidi="ar-SA"/>
        </w:rPr>
        <w:t xml:space="preserve">. </w:t>
      </w:r>
      <w:r w:rsidR="00DD61D5" w:rsidRPr="00DD61D5">
        <w:rPr>
          <w:rFonts w:cs="Arial"/>
          <w:sz w:val="24"/>
          <w:szCs w:val="24"/>
          <w:lang w:val="fr-FR" w:bidi="ar-SA"/>
        </w:rPr>
        <w:t xml:space="preserve">Le Prix EMVA </w:t>
      </w:r>
      <w:r w:rsidR="00DD61D5">
        <w:rPr>
          <w:rFonts w:cs="Arial"/>
          <w:sz w:val="24"/>
          <w:szCs w:val="24"/>
          <w:lang w:val="fr-FR" w:bidi="ar-SA"/>
        </w:rPr>
        <w:t xml:space="preserve">Young Professional </w:t>
      </w:r>
      <w:proofErr w:type="spellStart"/>
      <w:r w:rsidR="00DD61D5">
        <w:rPr>
          <w:rFonts w:cs="Arial"/>
          <w:sz w:val="24"/>
          <w:szCs w:val="24"/>
          <w:lang w:val="fr-FR" w:bidi="ar-SA"/>
        </w:rPr>
        <w:t>Award</w:t>
      </w:r>
      <w:proofErr w:type="spellEnd"/>
      <w:r w:rsidR="00DD61D5" w:rsidRPr="00DD61D5">
        <w:rPr>
          <w:rFonts w:cs="Arial"/>
          <w:sz w:val="24"/>
          <w:szCs w:val="24"/>
          <w:lang w:val="fr-FR" w:bidi="ar-SA"/>
        </w:rPr>
        <w:t xml:space="preserve"> 2026 est décerné à Vanessa Staderini pour ses travaux de recherche intitulés «Integrated Planning and </w:t>
      </w:r>
      <w:proofErr w:type="spellStart"/>
      <w:r w:rsidR="00DD61D5" w:rsidRPr="00DD61D5">
        <w:rPr>
          <w:rFonts w:cs="Arial"/>
          <w:sz w:val="24"/>
          <w:szCs w:val="24"/>
          <w:lang w:val="fr-FR" w:bidi="ar-SA"/>
        </w:rPr>
        <w:t>Optimization</w:t>
      </w:r>
      <w:proofErr w:type="spellEnd"/>
      <w:r w:rsidR="00DD61D5" w:rsidRPr="00DD61D5">
        <w:rPr>
          <w:rFonts w:cs="Arial"/>
          <w:sz w:val="24"/>
          <w:szCs w:val="24"/>
          <w:lang w:val="fr-FR" w:bidi="ar-SA"/>
        </w:rPr>
        <w:t xml:space="preserve"> Framework for </w:t>
      </w:r>
      <w:proofErr w:type="spellStart"/>
      <w:r w:rsidR="00DD61D5" w:rsidRPr="00DD61D5">
        <w:rPr>
          <w:rFonts w:cs="Arial"/>
          <w:sz w:val="24"/>
          <w:szCs w:val="24"/>
          <w:lang w:val="fr-FR" w:bidi="ar-SA"/>
        </w:rPr>
        <w:t>Robotic</w:t>
      </w:r>
      <w:proofErr w:type="spellEnd"/>
      <w:r w:rsidR="00DD61D5" w:rsidRPr="00DD61D5">
        <w:rPr>
          <w:rFonts w:cs="Arial"/>
          <w:sz w:val="24"/>
          <w:szCs w:val="24"/>
          <w:lang w:val="fr-FR" w:bidi="ar-SA"/>
        </w:rPr>
        <w:t xml:space="preserve"> Visual Inspection ». Vanessa Staderini a obtenu son doctorat en génie électrique à l'Université technique de Vienne (TU Wien), où ses recherches ont porté sur la convergence entre la robotique et la vision par ordinateur pour l'inspection visuelle automatisée et la planification des inspections dans les environnements industriels. Ses travaux de doctorat ont été récompensés par plusieurs prix du meilleur article lors de conférences internationales.</w:t>
      </w:r>
      <w:r w:rsidR="00DD61D5" w:rsidRPr="00DD61D5">
        <w:rPr>
          <w:lang w:val="fr-FR"/>
        </w:rPr>
        <w:t xml:space="preserve"> </w:t>
      </w:r>
      <w:r w:rsidR="00DD61D5" w:rsidRPr="00DD61D5">
        <w:rPr>
          <w:rFonts w:cs="Arial"/>
          <w:sz w:val="24"/>
          <w:szCs w:val="24"/>
          <w:lang w:val="fr-FR" w:bidi="ar-SA"/>
        </w:rPr>
        <w:t>Elle occupe actuellement le poste de chercheuse à l'Institut autrichien de technologie à Vienne, où ses travaux portent principalement sur la planification des inspections industrielles et les solutions robotiques destinées aux applications de fabrication.</w:t>
      </w:r>
    </w:p>
    <w:p w14:paraId="20E50B84" w14:textId="77777777" w:rsidR="00DD61D5" w:rsidRPr="00DD61D5" w:rsidRDefault="00DD61D5" w:rsidP="00DD61D5">
      <w:pPr>
        <w:spacing w:line="360" w:lineRule="auto"/>
        <w:jc w:val="both"/>
        <w:rPr>
          <w:rFonts w:cs="Arial"/>
          <w:i/>
          <w:sz w:val="24"/>
          <w:szCs w:val="24"/>
          <w:lang w:val="fr-FR" w:bidi="ar-SA"/>
        </w:rPr>
      </w:pPr>
    </w:p>
    <w:p w14:paraId="19CA2C6A" w14:textId="77777777" w:rsidR="00DD61D5" w:rsidRPr="00DD61D5" w:rsidRDefault="00DD61D5" w:rsidP="00DD61D5">
      <w:pPr>
        <w:spacing w:line="360" w:lineRule="auto"/>
        <w:jc w:val="both"/>
        <w:rPr>
          <w:rFonts w:cs="Arial"/>
          <w:i/>
          <w:sz w:val="24"/>
          <w:szCs w:val="24"/>
          <w:lang w:val="fr-FR" w:bidi="ar-SA"/>
        </w:rPr>
      </w:pPr>
      <w:r w:rsidRPr="00DD61D5">
        <w:rPr>
          <w:rFonts w:cs="Arial"/>
          <w:i/>
          <w:sz w:val="24"/>
          <w:szCs w:val="24"/>
          <w:lang w:val="fr-FR" w:bidi="ar-SA"/>
        </w:rPr>
        <w:t>Travaux récompensés : Planification et optimisation intégrées pour l'inspection visuelle robotisée</w:t>
      </w:r>
    </w:p>
    <w:p w14:paraId="3C7BEC41" w14:textId="337B7099" w:rsidR="00F16727" w:rsidRPr="00F16727" w:rsidRDefault="00DD61D5" w:rsidP="00DD61D5">
      <w:pPr>
        <w:spacing w:line="360" w:lineRule="auto"/>
        <w:jc w:val="both"/>
        <w:rPr>
          <w:rFonts w:cs="Arial"/>
          <w:b/>
          <w:sz w:val="28"/>
          <w:szCs w:val="28"/>
          <w:lang w:val="fr-FR" w:bidi="ar-SA"/>
        </w:rPr>
      </w:pPr>
      <w:r w:rsidRPr="00DD61D5">
        <w:rPr>
          <w:rFonts w:cs="Arial"/>
          <w:sz w:val="24"/>
          <w:szCs w:val="24"/>
          <w:lang w:val="fr-FR" w:bidi="ar-SA"/>
        </w:rPr>
        <w:lastRenderedPageBreak/>
        <w:t>Ces travaux comblent le fossé entre les avancées en vision par ordinateur et en robotique et les besoins concrets de l'inspection industrielle.</w:t>
      </w:r>
      <w:r>
        <w:rPr>
          <w:rFonts w:cs="Arial"/>
          <w:sz w:val="24"/>
          <w:szCs w:val="24"/>
          <w:lang w:val="fr-FR" w:bidi="ar-SA"/>
        </w:rPr>
        <w:t xml:space="preserve"> </w:t>
      </w:r>
      <w:r w:rsidRPr="00DD61D5">
        <w:rPr>
          <w:rFonts w:cs="Arial"/>
          <w:sz w:val="24"/>
          <w:szCs w:val="24"/>
          <w:lang w:val="fr-FR" w:bidi="ar-SA"/>
        </w:rPr>
        <w:t xml:space="preserve">Il intègre une optimisation rigoureuse et la modélisation de la vision dans un cadre de planification conçu pour les systèmes robotiques réels. </w:t>
      </w:r>
      <w:proofErr w:type="spellStart"/>
      <w:r w:rsidRPr="00DD61D5">
        <w:rPr>
          <w:rFonts w:cs="Arial"/>
          <w:sz w:val="24"/>
          <w:szCs w:val="24"/>
          <w:lang w:val="fr-FR" w:bidi="ar-SA"/>
        </w:rPr>
        <w:t>Staderini</w:t>
      </w:r>
      <w:proofErr w:type="spellEnd"/>
      <w:r w:rsidRPr="00DD61D5">
        <w:rPr>
          <w:rFonts w:cs="Arial"/>
          <w:sz w:val="24"/>
          <w:szCs w:val="24"/>
          <w:lang w:val="fr-FR" w:bidi="ar-SA"/>
        </w:rPr>
        <w:t xml:space="preserve"> propose une approche basée sur des modèles dans laquelle la couverture géométrique, la résolution spatiale, la faisabilité photométrique, la cinématique robotique et le mouvement sont optimisés conjointement. À partir de données CAO, les positions d'inspection sont générées par échantillonnage de la surface de l'objet, puis affinées par optimisation bayésienne afin de garantir la couverture et la faisabilité cinématique.</w:t>
      </w:r>
      <w:r w:rsidRPr="00DD61D5">
        <w:rPr>
          <w:lang w:val="fr-FR"/>
        </w:rPr>
        <w:t xml:space="preserve"> </w:t>
      </w:r>
      <w:r w:rsidRPr="00DD61D5">
        <w:rPr>
          <w:rFonts w:cs="Arial"/>
          <w:sz w:val="24"/>
          <w:szCs w:val="24"/>
          <w:lang w:val="fr-FR" w:bidi="ar-SA"/>
        </w:rPr>
        <w:t>Le choix des points de vue et la planification du parcours sont ensuite formulés conjointement sous la forme d'un problème du voyageur de commerce généralisé avec couverture d'ensembles, qui est résolu à l'aide de la programmation linéaire en nombres entiers. Cela permet de déterminer l'ensemble minimal de points de vue d'inspection ainsi que leur ordre de visite optimal sans collision, fournissant ainsi un plan d'inspection globalement optimal et réalisable sans recourir à des heuristiques. Au-delà de la visibilité, la détection des défauts nécessite une résolution spatiale garantie.</w:t>
      </w:r>
      <w:r w:rsidRPr="00DD61D5">
        <w:rPr>
          <w:lang w:val="fr-FR"/>
        </w:rPr>
        <w:t xml:space="preserve"> </w:t>
      </w:r>
      <w:proofErr w:type="spellStart"/>
      <w:r w:rsidRPr="00DD61D5">
        <w:rPr>
          <w:rFonts w:cs="Arial"/>
          <w:sz w:val="24"/>
          <w:szCs w:val="24"/>
          <w:lang w:val="fr-FR" w:bidi="ar-SA"/>
        </w:rPr>
        <w:t>Staderini</w:t>
      </w:r>
      <w:proofErr w:type="spellEnd"/>
      <w:r w:rsidRPr="00DD61D5">
        <w:rPr>
          <w:rFonts w:cs="Arial"/>
          <w:sz w:val="24"/>
          <w:szCs w:val="24"/>
          <w:lang w:val="fr-FR" w:bidi="ar-SA"/>
        </w:rPr>
        <w:t xml:space="preserve"> propose une matrice de densité d'échantillonnage qui étend la visibilité binaire en imposant des contraintes de résolution minimale par élément de surface, ce qui permet d'inspecter différentes zones d'un composant à des niveaux de résolution variés. De cette manière, les exigences d'inspection, telles que la détectabilité des défauts, deviennent des objectifs d'optimisation explicites. Pour traiter les matériaux réfléchissants, la modélisation photométrique est intégrée à l'évaluation des points de vue.</w:t>
      </w:r>
    </w:p>
    <w:p w14:paraId="39A8BDA1" w14:textId="0788615F" w:rsidR="00724D35" w:rsidRPr="00394998" w:rsidRDefault="00724D35" w:rsidP="00394998">
      <w:pPr>
        <w:spacing w:line="360" w:lineRule="auto"/>
        <w:jc w:val="both"/>
        <w:rPr>
          <w:rFonts w:cs="Arial"/>
          <w:sz w:val="24"/>
          <w:szCs w:val="24"/>
          <w:highlight w:val="yellow"/>
          <w:lang w:val="fr-FR" w:bidi="ar-SA"/>
        </w:rPr>
      </w:pPr>
    </w:p>
    <w:p w14:paraId="13EB69E3" w14:textId="77777777" w:rsidR="006628C6" w:rsidRPr="006628C6" w:rsidRDefault="006628C6" w:rsidP="006628C6">
      <w:pPr>
        <w:suppressAutoHyphens w:val="0"/>
        <w:spacing w:line="360" w:lineRule="auto"/>
        <w:jc w:val="both"/>
        <w:rPr>
          <w:rFonts w:cs="Arial"/>
          <w:b/>
          <w:sz w:val="20"/>
          <w:szCs w:val="20"/>
          <w:lang w:val="fr-FR" w:bidi="ar-SA"/>
        </w:rPr>
      </w:pPr>
      <w:r w:rsidRPr="006628C6">
        <w:rPr>
          <w:rFonts w:cs="Arial"/>
          <w:b/>
          <w:sz w:val="20"/>
          <w:szCs w:val="20"/>
          <w:lang w:val="fr-FR" w:bidi="ar-SA"/>
        </w:rPr>
        <w:t>À propos de l'EMVA</w:t>
      </w:r>
    </w:p>
    <w:p w14:paraId="0C98700C" w14:textId="34F81555" w:rsidR="009913FC" w:rsidRPr="006628C6" w:rsidRDefault="006628C6" w:rsidP="006628C6">
      <w:pPr>
        <w:suppressAutoHyphens w:val="0"/>
        <w:spacing w:line="360" w:lineRule="auto"/>
        <w:jc w:val="both"/>
        <w:rPr>
          <w:rFonts w:eastAsia="Arial" w:cs="Arial"/>
          <w:sz w:val="20"/>
          <w:szCs w:val="20"/>
          <w:lang w:val="en" w:bidi="ar-SA"/>
        </w:rPr>
      </w:pPr>
      <w:r w:rsidRPr="006628C6">
        <w:rPr>
          <w:rFonts w:cs="Arial"/>
          <w:sz w:val="20"/>
          <w:szCs w:val="20"/>
          <w:lang w:val="fr-FR" w:bidi="ar-SA"/>
        </w:rPr>
        <w:t>L'European Machine Vision Association (EMVA) est une association à but non lucratif, fondée en 2003, qui représente l'industrie de la vision industrielle en Europe. Elle est ouverte à toutes les organisations actives dans le domaine du traitement d'images, de la vision par ordinateur, de la vision embarquée ou des technologies de traitement d'images: Fabricants, constructeurs de systèmes et de machines, intégrateurs, distributeurs, sociétés de conseil, instituts de recherche et universités. L'EMVA héberge quatre normes internationales de traitement d'images et tous les membres - en tant que propriétaires à 100% de l'association - bénéficient des activités de mise en réseau, de normalisation et de coopération de l'EMVA.</w:t>
      </w:r>
      <w:hyperlink r:id="rId14" w:history="1">
        <w:r w:rsidR="00172697" w:rsidRPr="006628C6">
          <w:rPr>
            <w:rStyle w:val="Hyperlink"/>
            <w:rFonts w:cs="Arial"/>
            <w:sz w:val="20"/>
            <w:szCs w:val="20"/>
            <w:lang w:bidi="ar-SA"/>
          </w:rPr>
          <w:t>www.emva.org</w:t>
        </w:r>
      </w:hyperlink>
      <w:r w:rsidR="00172697" w:rsidRPr="006628C6">
        <w:rPr>
          <w:rFonts w:cs="Arial"/>
          <w:sz w:val="20"/>
          <w:szCs w:val="20"/>
          <w:lang w:bidi="ar-SA"/>
        </w:rPr>
        <w:t>.</w:t>
      </w:r>
    </w:p>
    <w:sectPr w:rsidR="009913FC" w:rsidRPr="006628C6">
      <w:headerReference w:type="even" r:id="rId15"/>
      <w:headerReference w:type="default" r:id="rId16"/>
      <w:footerReference w:type="default" r:id="rId17"/>
      <w:headerReference w:type="first" r:id="rId18"/>
      <w:type w:val="continuous"/>
      <w:pgSz w:w="11906" w:h="16838"/>
      <w:pgMar w:top="2977" w:right="707" w:bottom="1985" w:left="1418" w:header="1230" w:footer="188" w:gutter="0"/>
      <w:cols w:space="720"/>
      <w:formProt w:val="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C66BD08" w14:textId="77777777" w:rsidR="00764A8B" w:rsidRDefault="00764A8B">
      <w:r>
        <w:separator/>
      </w:r>
    </w:p>
  </w:endnote>
  <w:endnote w:type="continuationSeparator" w:id="0">
    <w:p w14:paraId="71CE690F" w14:textId="77777777" w:rsidR="00764A8B" w:rsidRDefault="00764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Vrinda">
    <w:panose1 w:val="020B0502040204020203"/>
    <w:charset w:val="00"/>
    <w:family w:val="swiss"/>
    <w:notTrueType/>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30FCF03" w14:textId="77777777" w:rsidR="00310389" w:rsidRDefault="00C35041">
    <w:pPr>
      <w:tabs>
        <w:tab w:val="right" w:pos="9498"/>
      </w:tabs>
      <w:rPr>
        <w:sz w:val="16"/>
        <w:szCs w:val="16"/>
      </w:rPr>
    </w:pPr>
    <w:r>
      <w:rPr>
        <w:sz w:val="16"/>
        <w:szCs w:val="16"/>
      </w:rPr>
      <w:t xml:space="preserve"> </w:t>
    </w:r>
    <w:r>
      <w:rPr>
        <w:sz w:val="16"/>
        <w:szCs w:val="16"/>
      </w:rPr>
      <w:tab/>
    </w:r>
  </w:p>
  <w:tbl>
    <w:tblPr>
      <w:tblW w:w="9639" w:type="dxa"/>
      <w:tblLayout w:type="fixed"/>
      <w:tblCellMar>
        <w:left w:w="0" w:type="dxa"/>
        <w:right w:w="0" w:type="dxa"/>
      </w:tblCellMar>
      <w:tblLook w:val="0000" w:firstRow="0" w:lastRow="0" w:firstColumn="0" w:lastColumn="0" w:noHBand="0" w:noVBand="0"/>
    </w:tblPr>
    <w:tblGrid>
      <w:gridCol w:w="3213"/>
      <w:gridCol w:w="3449"/>
      <w:gridCol w:w="2977"/>
    </w:tblGrid>
    <w:tr w:rsidR="00310389" w14:paraId="71313F1F" w14:textId="77777777">
      <w:trPr>
        <w:trHeight w:val="20"/>
      </w:trPr>
      <w:tc>
        <w:tcPr>
          <w:tcW w:w="3213" w:type="dxa"/>
          <w:tcBorders>
            <w:top w:val="single" w:sz="4" w:space="0" w:color="0070C0"/>
          </w:tcBorders>
        </w:tcPr>
        <w:p w14:paraId="40859D87" w14:textId="77777777" w:rsidR="00310389" w:rsidRDefault="00310389">
          <w:pPr>
            <w:widowControl w:val="0"/>
            <w:rPr>
              <w:sz w:val="14"/>
              <w:szCs w:val="14"/>
              <w:lang w:val="it-IT"/>
            </w:rPr>
          </w:pPr>
        </w:p>
      </w:tc>
      <w:tc>
        <w:tcPr>
          <w:tcW w:w="3449" w:type="dxa"/>
          <w:tcBorders>
            <w:top w:val="single" w:sz="4" w:space="0" w:color="0070C0"/>
          </w:tcBorders>
        </w:tcPr>
        <w:p w14:paraId="60F90C32" w14:textId="77777777" w:rsidR="00310389" w:rsidRDefault="00310389">
          <w:pPr>
            <w:widowControl w:val="0"/>
            <w:rPr>
              <w:sz w:val="14"/>
              <w:szCs w:val="14"/>
              <w:lang w:val="en-US"/>
            </w:rPr>
          </w:pPr>
        </w:p>
      </w:tc>
      <w:tc>
        <w:tcPr>
          <w:tcW w:w="2977" w:type="dxa"/>
          <w:tcBorders>
            <w:top w:val="single" w:sz="4" w:space="0" w:color="0070C0"/>
          </w:tcBorders>
        </w:tcPr>
        <w:p w14:paraId="4D55D74B" w14:textId="77777777" w:rsidR="00310389" w:rsidRDefault="00310389">
          <w:pPr>
            <w:widowControl w:val="0"/>
            <w:tabs>
              <w:tab w:val="left" w:pos="1276"/>
            </w:tabs>
            <w:rPr>
              <w:sz w:val="14"/>
              <w:szCs w:val="14"/>
              <w:lang w:val="en-US"/>
            </w:rPr>
          </w:pPr>
        </w:p>
      </w:tc>
    </w:tr>
    <w:tr w:rsidR="00310389" w:rsidRPr="00AA4EB7" w14:paraId="67DB6744" w14:textId="77777777">
      <w:tc>
        <w:tcPr>
          <w:tcW w:w="3213" w:type="dxa"/>
        </w:tcPr>
        <w:p w14:paraId="3DB96E96" w14:textId="021A6846" w:rsidR="00860A62" w:rsidRPr="00860A62" w:rsidRDefault="00C35041" w:rsidP="00860A62">
          <w:pPr>
            <w:widowControl w:val="0"/>
            <w:rPr>
              <w:sz w:val="14"/>
              <w:szCs w:val="14"/>
              <w:lang w:val="es-ES"/>
            </w:rPr>
          </w:pPr>
          <w:r w:rsidRPr="00394998">
            <w:rPr>
              <w:sz w:val="14"/>
              <w:szCs w:val="14"/>
              <w:lang w:val="es-ES_tradnl"/>
            </w:rPr>
            <w:t xml:space="preserve">EMVA - </w:t>
          </w:r>
          <w:proofErr w:type="spellStart"/>
          <w:r w:rsidRPr="00394998">
            <w:rPr>
              <w:sz w:val="14"/>
              <w:szCs w:val="14"/>
              <w:lang w:val="es-ES_tradnl"/>
            </w:rPr>
            <w:t>European</w:t>
          </w:r>
          <w:proofErr w:type="spellEnd"/>
          <w:r w:rsidRPr="00394998">
            <w:rPr>
              <w:sz w:val="14"/>
              <w:szCs w:val="14"/>
              <w:lang w:val="es-ES_tradnl"/>
            </w:rPr>
            <w:t xml:space="preserve"> Machine Vision </w:t>
          </w:r>
          <w:proofErr w:type="spellStart"/>
          <w:r w:rsidRPr="00394998">
            <w:rPr>
              <w:sz w:val="14"/>
              <w:szCs w:val="14"/>
              <w:lang w:val="es-ES_tradnl"/>
            </w:rPr>
            <w:t>Association</w:t>
          </w:r>
          <w:proofErr w:type="spellEnd"/>
          <w:r w:rsidRPr="00394998">
            <w:rPr>
              <w:sz w:val="14"/>
              <w:szCs w:val="14"/>
              <w:lang w:val="es-ES_tradnl"/>
            </w:rPr>
            <w:br/>
          </w:r>
          <w:r w:rsidR="00860A62" w:rsidRPr="00860A62">
            <w:rPr>
              <w:sz w:val="14"/>
              <w:szCs w:val="14"/>
              <w:lang w:val="es-ES"/>
            </w:rPr>
            <w:t>Av. Diagonal 545</w:t>
          </w:r>
        </w:p>
        <w:p w14:paraId="0944E951" w14:textId="0DD44B75" w:rsidR="00310389" w:rsidRPr="00394998" w:rsidRDefault="00860A62" w:rsidP="00860A62">
          <w:pPr>
            <w:widowControl w:val="0"/>
            <w:rPr>
              <w:rFonts w:cs="Arial"/>
              <w:sz w:val="14"/>
              <w:lang w:val="es-ES_tradnl" w:bidi="ar-SA"/>
            </w:rPr>
          </w:pPr>
          <w:r w:rsidRPr="00860A62">
            <w:rPr>
              <w:sz w:val="14"/>
              <w:szCs w:val="14"/>
              <w:lang w:val="es-ES"/>
            </w:rPr>
            <w:t>08029 Barcelona</w:t>
          </w:r>
          <w:r w:rsidR="00C35041" w:rsidRPr="00394998">
            <w:rPr>
              <w:sz w:val="14"/>
              <w:szCs w:val="14"/>
              <w:lang w:val="es-ES_tradnl"/>
            </w:rPr>
            <w:br/>
            <w:t>Spain</w:t>
          </w:r>
        </w:p>
      </w:tc>
      <w:tc>
        <w:tcPr>
          <w:tcW w:w="3449" w:type="dxa"/>
        </w:tcPr>
        <w:p w14:paraId="33B76EDD" w14:textId="77777777" w:rsidR="00310389" w:rsidRDefault="00C35041">
          <w:pPr>
            <w:widowControl w:val="0"/>
            <w:tabs>
              <w:tab w:val="left" w:pos="756"/>
            </w:tabs>
            <w:rPr>
              <w:rFonts w:cs="Arial"/>
              <w:sz w:val="14"/>
              <w:szCs w:val="14"/>
              <w:lang w:bidi="ar-SA"/>
            </w:rPr>
          </w:pPr>
          <w:r w:rsidRPr="00394998">
            <w:rPr>
              <w:sz w:val="14"/>
              <w:szCs w:val="14"/>
              <w:lang w:val="es-ES_tradnl"/>
            </w:rPr>
            <w:br/>
          </w:r>
          <w:r w:rsidRPr="00394998">
            <w:rPr>
              <w:sz w:val="14"/>
              <w:szCs w:val="14"/>
              <w:lang w:val="es-ES_tradnl"/>
            </w:rPr>
            <w:br/>
          </w:r>
          <w:r w:rsidRPr="00394998">
            <w:rPr>
              <w:sz w:val="14"/>
              <w:szCs w:val="14"/>
              <w:lang w:val="es-ES_tradnl"/>
            </w:rPr>
            <w:br/>
          </w:r>
          <w:r>
            <w:rPr>
              <w:sz w:val="14"/>
              <w:szCs w:val="14"/>
            </w:rPr>
            <w:t>VAT ID</w:t>
          </w:r>
          <w:r>
            <w:rPr>
              <w:sz w:val="14"/>
              <w:szCs w:val="14"/>
            </w:rPr>
            <w:tab/>
            <w:t>ES-G65854242</w:t>
          </w:r>
        </w:p>
      </w:tc>
      <w:tc>
        <w:tcPr>
          <w:tcW w:w="2977" w:type="dxa"/>
        </w:tcPr>
        <w:p w14:paraId="1F24F518" w14:textId="772E9A6A" w:rsidR="00310389" w:rsidRDefault="00C35041" w:rsidP="00A917C9">
          <w:pPr>
            <w:widowControl w:val="0"/>
            <w:tabs>
              <w:tab w:val="left" w:pos="1371"/>
            </w:tabs>
            <w:rPr>
              <w:sz w:val="14"/>
              <w:szCs w:val="14"/>
              <w:lang w:val="en-GB"/>
            </w:rPr>
          </w:pPr>
          <w:r>
            <w:rPr>
              <w:sz w:val="14"/>
              <w:szCs w:val="14"/>
              <w:lang w:val="en-US"/>
            </w:rPr>
            <w:t>Pr</w:t>
          </w:r>
          <w:r w:rsidR="00EB2E9C">
            <w:rPr>
              <w:sz w:val="14"/>
              <w:szCs w:val="14"/>
              <w:lang w:val="en-US"/>
            </w:rPr>
            <w:t>e</w:t>
          </w:r>
          <w:r>
            <w:rPr>
              <w:sz w:val="14"/>
              <w:szCs w:val="14"/>
              <w:lang w:val="en-US"/>
            </w:rPr>
            <w:t>sident</w:t>
          </w:r>
          <w:r>
            <w:rPr>
              <w:sz w:val="14"/>
              <w:szCs w:val="14"/>
              <w:lang w:val="en-GB"/>
            </w:rPr>
            <w:tab/>
            <w:t xml:space="preserve">Dr. </w:t>
          </w:r>
          <w:r>
            <w:rPr>
              <w:sz w:val="14"/>
              <w:szCs w:val="14"/>
              <w:lang w:val="en-US"/>
            </w:rPr>
            <w:t>Chris Yates</w:t>
          </w:r>
          <w:r>
            <w:rPr>
              <w:sz w:val="14"/>
              <w:szCs w:val="14"/>
              <w:lang w:val="en-US"/>
            </w:rPr>
            <w:br/>
            <w:t>General Secretary</w:t>
          </w:r>
          <w:r>
            <w:rPr>
              <w:sz w:val="14"/>
              <w:szCs w:val="14"/>
              <w:lang w:val="en-GB"/>
            </w:rPr>
            <w:tab/>
            <w:t>Thomas Lübkemeier</w:t>
          </w:r>
          <w:r>
            <w:rPr>
              <w:sz w:val="14"/>
              <w:szCs w:val="14"/>
              <w:lang w:val="en-GB"/>
            </w:rPr>
            <w:br/>
          </w:r>
          <w:r>
            <w:rPr>
              <w:sz w:val="14"/>
              <w:szCs w:val="14"/>
              <w:lang w:val="en-GB"/>
            </w:rPr>
            <w:br/>
            <w:t>E-mail</w:t>
          </w:r>
          <w:r>
            <w:rPr>
              <w:sz w:val="14"/>
              <w:szCs w:val="14"/>
              <w:lang w:val="en-GB"/>
            </w:rPr>
            <w:tab/>
            <w:t>info@emva.org</w:t>
          </w:r>
          <w:r>
            <w:rPr>
              <w:sz w:val="14"/>
              <w:szCs w:val="14"/>
              <w:lang w:val="en-GB"/>
            </w:rPr>
            <w:br/>
            <w:t>Internet</w:t>
          </w:r>
          <w:r>
            <w:rPr>
              <w:sz w:val="14"/>
              <w:szCs w:val="14"/>
              <w:lang w:val="en-GB"/>
            </w:rPr>
            <w:tab/>
            <w:t>www.emva.org</w:t>
          </w:r>
        </w:p>
      </w:tc>
    </w:tr>
  </w:tbl>
  <w:p w14:paraId="67159BD4" w14:textId="77777777" w:rsidR="00310389" w:rsidRDefault="00310389">
    <w:pPr>
      <w:rPr>
        <w:sz w:val="16"/>
        <w:szCs w:val="16"/>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9639" w:type="dxa"/>
      <w:tblLayout w:type="fixed"/>
      <w:tblCellMar>
        <w:left w:w="0" w:type="dxa"/>
        <w:right w:w="0" w:type="dxa"/>
      </w:tblCellMar>
      <w:tblLook w:val="0000" w:firstRow="0" w:lastRow="0" w:firstColumn="0" w:lastColumn="0" w:noHBand="0" w:noVBand="0"/>
    </w:tblPr>
    <w:tblGrid>
      <w:gridCol w:w="3213"/>
      <w:gridCol w:w="3449"/>
      <w:gridCol w:w="2977"/>
    </w:tblGrid>
    <w:tr w:rsidR="003D4580" w14:paraId="434E92AC" w14:textId="77777777" w:rsidTr="00664F38">
      <w:trPr>
        <w:trHeight w:val="20"/>
      </w:trPr>
      <w:tc>
        <w:tcPr>
          <w:tcW w:w="3213" w:type="dxa"/>
          <w:tcBorders>
            <w:top w:val="single" w:sz="4" w:space="0" w:color="0070C0"/>
          </w:tcBorders>
        </w:tcPr>
        <w:p w14:paraId="5B806AE3" w14:textId="77777777" w:rsidR="003D4580" w:rsidRDefault="003D4580" w:rsidP="00664F38">
          <w:pPr>
            <w:widowControl w:val="0"/>
            <w:rPr>
              <w:sz w:val="14"/>
              <w:szCs w:val="14"/>
              <w:lang w:val="it-IT"/>
            </w:rPr>
          </w:pPr>
        </w:p>
      </w:tc>
      <w:tc>
        <w:tcPr>
          <w:tcW w:w="3449" w:type="dxa"/>
          <w:tcBorders>
            <w:top w:val="single" w:sz="4" w:space="0" w:color="0070C0"/>
          </w:tcBorders>
        </w:tcPr>
        <w:p w14:paraId="6891731C" w14:textId="77777777" w:rsidR="003D4580" w:rsidRDefault="003D4580" w:rsidP="00664F38">
          <w:pPr>
            <w:widowControl w:val="0"/>
            <w:rPr>
              <w:sz w:val="14"/>
              <w:szCs w:val="14"/>
              <w:lang w:val="en-US"/>
            </w:rPr>
          </w:pPr>
        </w:p>
      </w:tc>
      <w:tc>
        <w:tcPr>
          <w:tcW w:w="2977" w:type="dxa"/>
          <w:tcBorders>
            <w:top w:val="single" w:sz="4" w:space="0" w:color="0070C0"/>
          </w:tcBorders>
        </w:tcPr>
        <w:p w14:paraId="2EF9E18C" w14:textId="77777777" w:rsidR="003D4580" w:rsidRDefault="003D4580" w:rsidP="00664F38">
          <w:pPr>
            <w:widowControl w:val="0"/>
            <w:tabs>
              <w:tab w:val="left" w:pos="1276"/>
            </w:tabs>
            <w:rPr>
              <w:sz w:val="14"/>
              <w:szCs w:val="14"/>
              <w:lang w:val="en-US"/>
            </w:rPr>
          </w:pPr>
        </w:p>
      </w:tc>
    </w:tr>
    <w:tr w:rsidR="003D4580" w:rsidRPr="00AA4EB7" w14:paraId="1933DEA1" w14:textId="77777777" w:rsidTr="00664F38">
      <w:tc>
        <w:tcPr>
          <w:tcW w:w="3213" w:type="dxa"/>
        </w:tcPr>
        <w:p w14:paraId="0EA609AD" w14:textId="77777777" w:rsidR="00394998" w:rsidRPr="00394998" w:rsidRDefault="003D4580" w:rsidP="00394998">
          <w:pPr>
            <w:widowControl w:val="0"/>
            <w:rPr>
              <w:sz w:val="14"/>
              <w:szCs w:val="14"/>
              <w:lang w:val="es-ES"/>
            </w:rPr>
          </w:pPr>
          <w:r w:rsidRPr="00394998">
            <w:rPr>
              <w:sz w:val="14"/>
              <w:szCs w:val="14"/>
              <w:lang w:val="es-ES_tradnl"/>
            </w:rPr>
            <w:t xml:space="preserve">EMVA </w:t>
          </w:r>
          <w:proofErr w:type="gramStart"/>
          <w:r w:rsidRPr="00394998">
            <w:rPr>
              <w:sz w:val="14"/>
              <w:szCs w:val="14"/>
              <w:lang w:val="es-ES_tradnl"/>
            </w:rPr>
            <w:t>-  European</w:t>
          </w:r>
          <w:proofErr w:type="gramEnd"/>
          <w:r w:rsidRPr="00394998">
            <w:rPr>
              <w:sz w:val="14"/>
              <w:szCs w:val="14"/>
              <w:lang w:val="es-ES_tradnl"/>
            </w:rPr>
            <w:t xml:space="preserve"> Machine Vision Association</w:t>
          </w:r>
          <w:r w:rsidRPr="00394998">
            <w:rPr>
              <w:sz w:val="14"/>
              <w:szCs w:val="14"/>
              <w:lang w:val="es-ES_tradnl"/>
            </w:rPr>
            <w:br/>
          </w:r>
          <w:r w:rsidR="00394998" w:rsidRPr="00394998">
            <w:rPr>
              <w:sz w:val="14"/>
              <w:szCs w:val="14"/>
              <w:lang w:val="es-ES"/>
            </w:rPr>
            <w:t>Av. Diagonal 545</w:t>
          </w:r>
        </w:p>
        <w:p w14:paraId="2DF2FEBC" w14:textId="12CDF729" w:rsidR="003D4580" w:rsidRPr="00394998" w:rsidRDefault="00394998" w:rsidP="00394998">
          <w:pPr>
            <w:widowControl w:val="0"/>
            <w:rPr>
              <w:rFonts w:cs="Arial"/>
              <w:sz w:val="14"/>
              <w:lang w:val="es-ES_tradnl" w:bidi="ar-SA"/>
            </w:rPr>
          </w:pPr>
          <w:r w:rsidRPr="00394998">
            <w:rPr>
              <w:sz w:val="14"/>
              <w:szCs w:val="14"/>
              <w:lang w:val="es-ES"/>
            </w:rPr>
            <w:t>08029 Barcelona</w:t>
          </w:r>
          <w:r w:rsidR="003D4580" w:rsidRPr="00394998">
            <w:rPr>
              <w:sz w:val="14"/>
              <w:szCs w:val="14"/>
              <w:lang w:val="es-ES_tradnl"/>
            </w:rPr>
            <w:br/>
            <w:t>Spain</w:t>
          </w:r>
        </w:p>
      </w:tc>
      <w:tc>
        <w:tcPr>
          <w:tcW w:w="3449" w:type="dxa"/>
        </w:tcPr>
        <w:p w14:paraId="5E2336B4" w14:textId="77777777" w:rsidR="003D4580" w:rsidRDefault="003D4580" w:rsidP="00664F38">
          <w:pPr>
            <w:widowControl w:val="0"/>
            <w:tabs>
              <w:tab w:val="left" w:pos="756"/>
            </w:tabs>
            <w:rPr>
              <w:rFonts w:cs="Arial"/>
              <w:sz w:val="14"/>
              <w:szCs w:val="14"/>
              <w:lang w:bidi="ar-SA"/>
            </w:rPr>
          </w:pPr>
          <w:r w:rsidRPr="00394998">
            <w:rPr>
              <w:sz w:val="14"/>
              <w:szCs w:val="14"/>
              <w:lang w:val="es-ES_tradnl"/>
            </w:rPr>
            <w:br/>
          </w:r>
          <w:r w:rsidRPr="00394998">
            <w:rPr>
              <w:sz w:val="14"/>
              <w:szCs w:val="14"/>
              <w:lang w:val="es-ES_tradnl"/>
            </w:rPr>
            <w:br/>
          </w:r>
          <w:r w:rsidRPr="00394998">
            <w:rPr>
              <w:sz w:val="14"/>
              <w:szCs w:val="14"/>
              <w:lang w:val="es-ES_tradnl"/>
            </w:rPr>
            <w:br/>
          </w:r>
          <w:r>
            <w:rPr>
              <w:sz w:val="14"/>
              <w:szCs w:val="14"/>
            </w:rPr>
            <w:t>VAT ID</w:t>
          </w:r>
          <w:r>
            <w:rPr>
              <w:sz w:val="14"/>
              <w:szCs w:val="14"/>
            </w:rPr>
            <w:tab/>
            <w:t>ES-G65854242</w:t>
          </w:r>
        </w:p>
      </w:tc>
      <w:tc>
        <w:tcPr>
          <w:tcW w:w="2977" w:type="dxa"/>
        </w:tcPr>
        <w:p w14:paraId="07F69161" w14:textId="77777777" w:rsidR="003D4580" w:rsidRDefault="003D4580" w:rsidP="00664F38">
          <w:pPr>
            <w:widowControl w:val="0"/>
            <w:tabs>
              <w:tab w:val="left" w:pos="1371"/>
            </w:tabs>
            <w:rPr>
              <w:sz w:val="14"/>
              <w:szCs w:val="14"/>
              <w:lang w:val="en-GB"/>
            </w:rPr>
          </w:pPr>
          <w:proofErr w:type="spellStart"/>
          <w:r>
            <w:rPr>
              <w:sz w:val="14"/>
              <w:szCs w:val="14"/>
              <w:lang w:val="en-US"/>
            </w:rPr>
            <w:t>Präsident</w:t>
          </w:r>
          <w:proofErr w:type="spellEnd"/>
          <w:r>
            <w:rPr>
              <w:sz w:val="14"/>
              <w:szCs w:val="14"/>
              <w:lang w:val="en-GB"/>
            </w:rPr>
            <w:tab/>
            <w:t xml:space="preserve">Dr. </w:t>
          </w:r>
          <w:r>
            <w:rPr>
              <w:sz w:val="14"/>
              <w:szCs w:val="14"/>
              <w:lang w:val="en-US"/>
            </w:rPr>
            <w:t>Chris Yates</w:t>
          </w:r>
          <w:r>
            <w:rPr>
              <w:sz w:val="14"/>
              <w:szCs w:val="14"/>
              <w:lang w:val="en-US"/>
            </w:rPr>
            <w:br/>
            <w:t>General Secretary</w:t>
          </w:r>
          <w:r>
            <w:rPr>
              <w:sz w:val="14"/>
              <w:szCs w:val="14"/>
              <w:lang w:val="en-GB"/>
            </w:rPr>
            <w:tab/>
            <w:t>Thomas Lübkemeier</w:t>
          </w:r>
          <w:r>
            <w:rPr>
              <w:sz w:val="14"/>
              <w:szCs w:val="14"/>
              <w:lang w:val="en-GB"/>
            </w:rPr>
            <w:br/>
          </w:r>
          <w:r>
            <w:rPr>
              <w:sz w:val="14"/>
              <w:szCs w:val="14"/>
              <w:lang w:val="en-GB"/>
            </w:rPr>
            <w:br/>
            <w:t>E-mail</w:t>
          </w:r>
          <w:r>
            <w:rPr>
              <w:sz w:val="14"/>
              <w:szCs w:val="14"/>
              <w:lang w:val="en-GB"/>
            </w:rPr>
            <w:tab/>
            <w:t>info@emva.org</w:t>
          </w:r>
          <w:r>
            <w:rPr>
              <w:sz w:val="14"/>
              <w:szCs w:val="14"/>
              <w:lang w:val="en-GB"/>
            </w:rPr>
            <w:br/>
            <w:t>Internet</w:t>
          </w:r>
          <w:r>
            <w:rPr>
              <w:sz w:val="14"/>
              <w:szCs w:val="14"/>
              <w:lang w:val="en-GB"/>
            </w:rPr>
            <w:tab/>
            <w:t>www.emva.org</w:t>
          </w:r>
        </w:p>
      </w:tc>
    </w:tr>
  </w:tbl>
  <w:p w14:paraId="4557FC8C" w14:textId="77777777" w:rsidR="003D4580" w:rsidRPr="003D4580" w:rsidRDefault="003D4580">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2196201" w14:textId="77777777" w:rsidR="00764A8B" w:rsidRDefault="00764A8B">
      <w:r>
        <w:separator/>
      </w:r>
    </w:p>
  </w:footnote>
  <w:footnote w:type="continuationSeparator" w:id="0">
    <w:p w14:paraId="531A74E7" w14:textId="77777777" w:rsidR="00764A8B" w:rsidRDefault="00764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EFFFCD0" w14:textId="048DC92E" w:rsidR="00310389" w:rsidRPr="003D4580" w:rsidRDefault="000D39E7">
    <w:pPr>
      <w:pStyle w:val="Kopfzeile"/>
      <w:rPr>
        <w:lang w:val="en-US"/>
      </w:rPr>
    </w:pPr>
    <w:r>
      <w:rPr>
        <w:noProof/>
        <w:lang w:bidi="ar-SA"/>
      </w:rPr>
      <mc:AlternateContent>
        <mc:Choice Requires="wps">
          <w:drawing>
            <wp:anchor distT="0" distB="0" distL="114300" distR="114300" simplePos="0" relativeHeight="251657728" behindDoc="0" locked="0" layoutInCell="1" allowOverlap="1" wp14:anchorId="185236EE" wp14:editId="2D337FBA">
              <wp:simplePos x="0" y="0"/>
              <wp:positionH relativeFrom="column">
                <wp:posOffset>0</wp:posOffset>
              </wp:positionH>
              <wp:positionV relativeFrom="paragraph">
                <wp:posOffset>0</wp:posOffset>
              </wp:positionV>
              <wp:extent cx="635000" cy="635000"/>
              <wp:effectExtent l="9525" t="9525" r="12700" b="12700"/>
              <wp:wrapNone/>
              <wp:docPr id="5" name="shapetype_13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2B819E" id="shapetype_136"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" path="m,l21600,em,21600r21600,e">
              <v:stroke joinstyle="miter"/>
              <v:path o:connecttype="custom" o:connectlocs="0,0;635000,0;0,635000;635000,635000" o:connectangles="0,0,0,0"/>
              <o:lock v:ext="edit" selection="t"/>
            </v:shape>
          </w:pict>
        </mc:Fallback>
      </mc:AlternateContent>
    </w:r>
  </w:p>
  <w:p w14:paraId="4D92A149" w14:textId="68E59F54" w:rsidR="00310389" w:rsidRDefault="003D4580">
    <w:r>
      <w:rPr>
        <w:noProof/>
        <w:lang w:bidi="ar-SA"/>
      </w:rPr>
      <w:drawing>
        <wp:anchor distT="0" distB="0" distL="114300" distR="114300" simplePos="0" relativeHeight="251659776" behindDoc="0" locked="0" layoutInCell="0" allowOverlap="1" wp14:anchorId="4C1E4A48" wp14:editId="41149428">
          <wp:simplePos x="0" y="0"/>
          <wp:positionH relativeFrom="column">
            <wp:posOffset>4256405</wp:posOffset>
          </wp:positionH>
          <wp:positionV relativeFrom="paragraph">
            <wp:posOffset>-582295</wp:posOffset>
          </wp:positionV>
          <wp:extent cx="2049145" cy="1176655"/>
          <wp:effectExtent l="0" t="0" r="0" b="0"/>
          <wp:wrapTight wrapText="bothSides">
            <wp:wrapPolygon edited="0">
              <wp:start x="-241" y="0"/>
              <wp:lineTo x="-241" y="21277"/>
              <wp:lineTo x="21679" y="21277"/>
              <wp:lineTo x="21679" y="0"/>
              <wp:lineTo x="-241" y="0"/>
            </wp:wrapPolygon>
          </wp:wrapTight>
          <wp:docPr id="3" name="Grafik 1" descr="emv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 descr="emva_logo"/>
                  <pic:cNvPicPr>
                    <a:picLocks noChangeAspect="1" noChangeArrowheads="1"/>
                  </pic:cNvPicPr>
                </pic:nvPicPr>
                <pic:blipFill>
                  <a:blip r:embed="rId1"/>
                  <a:stretch>
                    <a:fillRect/>
                  </a:stretch>
                </pic:blipFill>
                <pic:spPr bwMode="auto">
                  <a:xfrm>
                    <a:off x="0" y="0"/>
                    <a:ext cx="2049145" cy="117665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6A7291" w14:textId="5A84892E" w:rsidR="00310389" w:rsidRDefault="00C35041">
    <w:pPr>
      <w:pStyle w:val="Kopfzeile"/>
    </w:pPr>
    <w:r>
      <w:rPr>
        <w:noProof/>
        <w:lang w:bidi="ar-SA"/>
      </w:rPr>
      <mc:AlternateContent>
        <mc:Choice Requires="wps">
          <w:drawing>
            <wp:anchor distT="0" distB="0" distL="0" distR="0" simplePos="0" relativeHeight="251656704" behindDoc="1" locked="0" layoutInCell="0" allowOverlap="1" wp14:anchorId="251217BD" wp14:editId="422567E1">
              <wp:simplePos x="0" y="0"/>
              <wp:positionH relativeFrom="column">
                <wp:posOffset>0</wp:posOffset>
              </wp:positionH>
              <wp:positionV relativeFrom="paragraph">
                <wp:posOffset>635</wp:posOffset>
              </wp:positionV>
              <wp:extent cx="635635" cy="635635"/>
              <wp:effectExtent l="9525" t="9525" r="12700" b="12700"/>
              <wp:wrapNone/>
              <wp:docPr id="2" name="AutoShape 3" hidden="1"/>
              <wp:cNvGraphicFramePr/>
              <a:graphic xmlns:a="http://schemas.openxmlformats.org/drawingml/2006/main">
                <a:graphicData uri="http://schemas.microsoft.com/office/word/2010/wordprocessingShape">
                  <wps:wsp>
                    <wps:cNvSpPr/>
                    <wps:spPr>
                      <a:xfrm>
                        <a:off x="0" y="0"/>
                        <a:ext cx="635040" cy="635040"/>
                      </a:xfrm>
                      <a:custGeom>
                        <a:avLst/>
                        <a:gdLst/>
                        <a:ahLst/>
                        <a:cxnLst/>
                        <a:rect l="l" t="t" r="r" b="b"/>
                        <a:pathLst>
                          <a:path w="21600" h="21600">
                            <a:moveTo>
                              <a:pt x="0" y="0"/>
                            </a:moveTo>
                            <a:lnTo>
                              <a:pt x="21600" y="0"/>
                            </a:lnTo>
                            <a:moveTo>
                              <a:pt x="0" y="21600"/>
                            </a:moveTo>
                            <a:lnTo>
                              <a:pt x="21600" y="21600"/>
                            </a:lnTo>
                          </a:path>
                        </a:pathLst>
                      </a:cu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shape w14:anchorId="0E6A8B54" id="AutoShape 3" o:spid="_x0000_s1026" style="position:absolute;margin-left:0;margin-top:.05pt;width:50.05pt;height:50.05pt;z-index:-251659776;visibility:hidden;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" o:allowincell="f" path="m,l21600,m,21600r21600,e">
              <v:stroke joinstyle="miter"/>
              <v:path arrowok="t"/>
            </v:shape>
          </w:pict>
        </mc:Fallback>
      </mc:AlternateContent>
    </w:r>
    <w:r>
      <w:rPr>
        <w:noProof/>
        <w:lang w:bidi="ar-SA"/>
      </w:rPr>
      <w:drawing>
        <wp:anchor distT="0" distB="0" distL="114300" distR="114300" simplePos="0" relativeHeight="251655680" behindDoc="0" locked="0" layoutInCell="0" allowOverlap="1" wp14:anchorId="300F01C0" wp14:editId="4AC2E283">
          <wp:simplePos x="0" y="0"/>
          <wp:positionH relativeFrom="column">
            <wp:posOffset>4104005</wp:posOffset>
          </wp:positionH>
          <wp:positionV relativeFrom="paragraph">
            <wp:posOffset>-574040</wp:posOffset>
          </wp:positionV>
          <wp:extent cx="2049145" cy="1176655"/>
          <wp:effectExtent l="0" t="0" r="0" b="0"/>
          <wp:wrapTight wrapText="bothSides">
            <wp:wrapPolygon edited="0">
              <wp:start x="-241" y="0"/>
              <wp:lineTo x="-241" y="21277"/>
              <wp:lineTo x="21679" y="21277"/>
              <wp:lineTo x="21679" y="0"/>
              <wp:lineTo x="-241" y="0"/>
            </wp:wrapPolygon>
          </wp:wrapTight>
          <wp:docPr id="4" name="Grafik 1" descr="emv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 descr="emva_logo"/>
                  <pic:cNvPicPr>
                    <a:picLocks noChangeAspect="1" noChangeArrowheads="1"/>
                  </pic:cNvPicPr>
                </pic:nvPicPr>
                <pic:blipFill>
                  <a:blip r:embed="rId1"/>
                  <a:stretch>
                    <a:fillRect/>
                  </a:stretch>
                </pic:blipFill>
                <pic:spPr bwMode="auto">
                  <a:xfrm>
                    <a:off x="0" y="0"/>
                    <a:ext cx="2049145" cy="117665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3D9A5D7" w14:textId="106338A8" w:rsidR="00A05B3F" w:rsidRDefault="00A05B3F">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D7024FA" w14:textId="4981482B" w:rsidR="00A05B3F" w:rsidRDefault="00A05B3F">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985F1AD" w14:textId="4E6B95EB" w:rsidR="00A05B3F" w:rsidRDefault="00A05B3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D46E1E"/>
    <w:multiLevelType w:val="multilevel"/>
    <w:tmpl w:val="91D6427A"/>
    <w:lvl w:ilvl="0">
      <w:start w:val="1"/>
      <w:numFmt w:val="bullet"/>
      <w:lvlText w:val=""/>
      <w:lvlJc w:val="left"/>
      <w:pPr>
        <w:tabs>
          <w:tab w:val="num" w:pos="0"/>
        </w:tabs>
        <w:ind w:left="1428" w:hanging="360"/>
      </w:pPr>
      <w:rPr>
        <w:rFonts w:ascii="Symbol" w:hAnsi="Symbol" w:cs="Symbol" w:hint="default"/>
      </w:rPr>
    </w:lvl>
    <w:lvl w:ilvl="1">
      <w:numFmt w:val="bullet"/>
      <w:lvlText w:val="•"/>
      <w:lvlJc w:val="left"/>
      <w:pPr>
        <w:tabs>
          <w:tab w:val="num" w:pos="0"/>
        </w:tabs>
        <w:ind w:left="2148" w:hanging="360"/>
      </w:pPr>
      <w:rPr>
        <w:rFonts w:ascii="Arial" w:hAnsi="Arial" w:cs="Arial"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 w15:restartNumberingAfterBreak="0">
    <w:nsid w:val="0B3234D3"/>
    <w:multiLevelType w:val="hybridMultilevel"/>
    <w:tmpl w:val="A66048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A26299"/>
    <w:multiLevelType w:val="hybridMultilevel"/>
    <w:tmpl w:val="C0BC9E26"/>
    <w:lvl w:ilvl="0" w:tplc="04070009">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530AFF"/>
    <w:multiLevelType w:val="hybridMultilevel"/>
    <w:tmpl w:val="2B2A4E44"/>
    <w:lvl w:ilvl="0" w:tplc="04070001">
      <w:start w:val="1"/>
      <w:numFmt w:val="bullet"/>
      <w:lvlText w:val=""/>
      <w:lvlJc w:val="left"/>
      <w:pPr>
        <w:ind w:left="1776" w:hanging="360"/>
      </w:pPr>
      <w:rPr>
        <w:rFonts w:ascii="Symbol" w:hAnsi="Symbo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4" w15:restartNumberingAfterBreak="0">
    <w:nsid w:val="242E3371"/>
    <w:multiLevelType w:val="hybridMultilevel"/>
    <w:tmpl w:val="6CC656A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43C440A"/>
    <w:multiLevelType w:val="hybridMultilevel"/>
    <w:tmpl w:val="2B6C2C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3C12A1"/>
    <w:multiLevelType w:val="hybridMultilevel"/>
    <w:tmpl w:val="AF5A9D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6234104"/>
    <w:multiLevelType w:val="hybridMultilevel"/>
    <w:tmpl w:val="109218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7192C47"/>
    <w:multiLevelType w:val="multilevel"/>
    <w:tmpl w:val="C0F28A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57576D74"/>
    <w:multiLevelType w:val="hybridMultilevel"/>
    <w:tmpl w:val="3B9AD43E"/>
    <w:lvl w:ilvl="0" w:tplc="8084D4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3346D4"/>
    <w:multiLevelType w:val="hybridMultilevel"/>
    <w:tmpl w:val="00A87A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1A66754"/>
    <w:multiLevelType w:val="hybridMultilevel"/>
    <w:tmpl w:val="868C1DC4"/>
    <w:lvl w:ilvl="0" w:tplc="04070001">
      <w:start w:val="1"/>
      <w:numFmt w:val="bullet"/>
      <w:lvlText w:val=""/>
      <w:lvlJc w:val="left"/>
      <w:pPr>
        <w:ind w:left="1000" w:hanging="360"/>
      </w:pPr>
      <w:rPr>
        <w:rFonts w:ascii="Symbol" w:hAnsi="Symbol" w:hint="default"/>
      </w:rPr>
    </w:lvl>
    <w:lvl w:ilvl="1" w:tplc="04070003" w:tentative="1">
      <w:start w:val="1"/>
      <w:numFmt w:val="bullet"/>
      <w:lvlText w:val="o"/>
      <w:lvlJc w:val="left"/>
      <w:pPr>
        <w:ind w:left="1720" w:hanging="360"/>
      </w:pPr>
      <w:rPr>
        <w:rFonts w:ascii="Courier New" w:hAnsi="Courier New" w:cs="Courier New" w:hint="default"/>
      </w:rPr>
    </w:lvl>
    <w:lvl w:ilvl="2" w:tplc="04070005" w:tentative="1">
      <w:start w:val="1"/>
      <w:numFmt w:val="bullet"/>
      <w:lvlText w:val=""/>
      <w:lvlJc w:val="left"/>
      <w:pPr>
        <w:ind w:left="2440" w:hanging="360"/>
      </w:pPr>
      <w:rPr>
        <w:rFonts w:ascii="Wingdings" w:hAnsi="Wingdings" w:hint="default"/>
      </w:rPr>
    </w:lvl>
    <w:lvl w:ilvl="3" w:tplc="04070001" w:tentative="1">
      <w:start w:val="1"/>
      <w:numFmt w:val="bullet"/>
      <w:lvlText w:val=""/>
      <w:lvlJc w:val="left"/>
      <w:pPr>
        <w:ind w:left="3160" w:hanging="360"/>
      </w:pPr>
      <w:rPr>
        <w:rFonts w:ascii="Symbol" w:hAnsi="Symbol" w:hint="default"/>
      </w:rPr>
    </w:lvl>
    <w:lvl w:ilvl="4" w:tplc="04070003" w:tentative="1">
      <w:start w:val="1"/>
      <w:numFmt w:val="bullet"/>
      <w:lvlText w:val="o"/>
      <w:lvlJc w:val="left"/>
      <w:pPr>
        <w:ind w:left="3880" w:hanging="360"/>
      </w:pPr>
      <w:rPr>
        <w:rFonts w:ascii="Courier New" w:hAnsi="Courier New" w:cs="Courier New" w:hint="default"/>
      </w:rPr>
    </w:lvl>
    <w:lvl w:ilvl="5" w:tplc="04070005" w:tentative="1">
      <w:start w:val="1"/>
      <w:numFmt w:val="bullet"/>
      <w:lvlText w:val=""/>
      <w:lvlJc w:val="left"/>
      <w:pPr>
        <w:ind w:left="4600" w:hanging="360"/>
      </w:pPr>
      <w:rPr>
        <w:rFonts w:ascii="Wingdings" w:hAnsi="Wingdings" w:hint="default"/>
      </w:rPr>
    </w:lvl>
    <w:lvl w:ilvl="6" w:tplc="04070001" w:tentative="1">
      <w:start w:val="1"/>
      <w:numFmt w:val="bullet"/>
      <w:lvlText w:val=""/>
      <w:lvlJc w:val="left"/>
      <w:pPr>
        <w:ind w:left="5320" w:hanging="360"/>
      </w:pPr>
      <w:rPr>
        <w:rFonts w:ascii="Symbol" w:hAnsi="Symbol" w:hint="default"/>
      </w:rPr>
    </w:lvl>
    <w:lvl w:ilvl="7" w:tplc="04070003" w:tentative="1">
      <w:start w:val="1"/>
      <w:numFmt w:val="bullet"/>
      <w:lvlText w:val="o"/>
      <w:lvlJc w:val="left"/>
      <w:pPr>
        <w:ind w:left="6040" w:hanging="360"/>
      </w:pPr>
      <w:rPr>
        <w:rFonts w:ascii="Courier New" w:hAnsi="Courier New" w:cs="Courier New" w:hint="default"/>
      </w:rPr>
    </w:lvl>
    <w:lvl w:ilvl="8" w:tplc="04070005" w:tentative="1">
      <w:start w:val="1"/>
      <w:numFmt w:val="bullet"/>
      <w:lvlText w:val=""/>
      <w:lvlJc w:val="left"/>
      <w:pPr>
        <w:ind w:left="6760" w:hanging="360"/>
      </w:pPr>
      <w:rPr>
        <w:rFonts w:ascii="Wingdings" w:hAnsi="Wingdings" w:hint="default"/>
      </w:rPr>
    </w:lvl>
  </w:abstractNum>
  <w:abstractNum w:abstractNumId="12" w15:restartNumberingAfterBreak="0">
    <w:nsid w:val="7E027326"/>
    <w:multiLevelType w:val="hybridMultilevel"/>
    <w:tmpl w:val="831647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98914076">
    <w:abstractNumId w:val="0"/>
  </w:num>
  <w:num w:numId="2" w16cid:durableId="1925063712">
    <w:abstractNumId w:val="8"/>
  </w:num>
  <w:num w:numId="3" w16cid:durableId="1009212631">
    <w:abstractNumId w:val="3"/>
  </w:num>
  <w:num w:numId="4" w16cid:durableId="1124957854">
    <w:abstractNumId w:val="5"/>
  </w:num>
  <w:num w:numId="5" w16cid:durableId="637078480">
    <w:abstractNumId w:val="11"/>
  </w:num>
  <w:num w:numId="6" w16cid:durableId="780685071">
    <w:abstractNumId w:val="1"/>
  </w:num>
  <w:num w:numId="7" w16cid:durableId="1114638187">
    <w:abstractNumId w:val="10"/>
  </w:num>
  <w:num w:numId="8" w16cid:durableId="1006791120">
    <w:abstractNumId w:val="9"/>
  </w:num>
  <w:num w:numId="9" w16cid:durableId="1169442106">
    <w:abstractNumId w:val="12"/>
  </w:num>
  <w:num w:numId="10" w16cid:durableId="2069954744">
    <w:abstractNumId w:val="7"/>
  </w:num>
  <w:num w:numId="11" w16cid:durableId="472141238">
    <w:abstractNumId w:val="4"/>
  </w:num>
  <w:num w:numId="12" w16cid:durableId="81024488">
    <w:abstractNumId w:val="2"/>
  </w:num>
  <w:num w:numId="13" w16cid:durableId="927886546">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4"/>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0389"/>
    <w:rsid w:val="000035A4"/>
    <w:rsid w:val="00004492"/>
    <w:rsid w:val="00016B04"/>
    <w:rsid w:val="000212CA"/>
    <w:rsid w:val="0002303E"/>
    <w:rsid w:val="00050F34"/>
    <w:rsid w:val="000552A1"/>
    <w:rsid w:val="000577C9"/>
    <w:rsid w:val="000839EB"/>
    <w:rsid w:val="00084338"/>
    <w:rsid w:val="00090443"/>
    <w:rsid w:val="000C191A"/>
    <w:rsid w:val="000D39E7"/>
    <w:rsid w:val="000D63A5"/>
    <w:rsid w:val="000F061D"/>
    <w:rsid w:val="000F2333"/>
    <w:rsid w:val="000F2AEE"/>
    <w:rsid w:val="000F30B0"/>
    <w:rsid w:val="00115A0E"/>
    <w:rsid w:val="00117278"/>
    <w:rsid w:val="0014527E"/>
    <w:rsid w:val="00152585"/>
    <w:rsid w:val="0015458D"/>
    <w:rsid w:val="001623EC"/>
    <w:rsid w:val="001702E5"/>
    <w:rsid w:val="00172697"/>
    <w:rsid w:val="00172A84"/>
    <w:rsid w:val="00173856"/>
    <w:rsid w:val="00175D80"/>
    <w:rsid w:val="001A1B78"/>
    <w:rsid w:val="001B319F"/>
    <w:rsid w:val="001D7B16"/>
    <w:rsid w:val="001F4E1E"/>
    <w:rsid w:val="001F604B"/>
    <w:rsid w:val="002061C5"/>
    <w:rsid w:val="00206BB5"/>
    <w:rsid w:val="00223E71"/>
    <w:rsid w:val="0023223F"/>
    <w:rsid w:val="00237A9E"/>
    <w:rsid w:val="002579F2"/>
    <w:rsid w:val="00274A44"/>
    <w:rsid w:val="002A2E44"/>
    <w:rsid w:val="002B6EC1"/>
    <w:rsid w:val="002E7220"/>
    <w:rsid w:val="002F1704"/>
    <w:rsid w:val="002F7701"/>
    <w:rsid w:val="00310389"/>
    <w:rsid w:val="003138FE"/>
    <w:rsid w:val="003172D1"/>
    <w:rsid w:val="003212FD"/>
    <w:rsid w:val="00321A3F"/>
    <w:rsid w:val="00337377"/>
    <w:rsid w:val="00356508"/>
    <w:rsid w:val="003614BB"/>
    <w:rsid w:val="003742CC"/>
    <w:rsid w:val="00380FA3"/>
    <w:rsid w:val="00394998"/>
    <w:rsid w:val="003A1431"/>
    <w:rsid w:val="003A2012"/>
    <w:rsid w:val="003B16B7"/>
    <w:rsid w:val="003B4957"/>
    <w:rsid w:val="003B4DD5"/>
    <w:rsid w:val="003D0E3A"/>
    <w:rsid w:val="003D4580"/>
    <w:rsid w:val="003D4648"/>
    <w:rsid w:val="003E140B"/>
    <w:rsid w:val="003E7FED"/>
    <w:rsid w:val="003F1311"/>
    <w:rsid w:val="004071C8"/>
    <w:rsid w:val="00413FB4"/>
    <w:rsid w:val="004333C2"/>
    <w:rsid w:val="00462646"/>
    <w:rsid w:val="004815EC"/>
    <w:rsid w:val="00495E93"/>
    <w:rsid w:val="004A0B93"/>
    <w:rsid w:val="004B206B"/>
    <w:rsid w:val="004B313C"/>
    <w:rsid w:val="004B6897"/>
    <w:rsid w:val="004B6F87"/>
    <w:rsid w:val="004C2521"/>
    <w:rsid w:val="004C3C56"/>
    <w:rsid w:val="004C79D6"/>
    <w:rsid w:val="004D1192"/>
    <w:rsid w:val="004D3D77"/>
    <w:rsid w:val="004D53EA"/>
    <w:rsid w:val="004E706A"/>
    <w:rsid w:val="0051106C"/>
    <w:rsid w:val="005158A3"/>
    <w:rsid w:val="005552A8"/>
    <w:rsid w:val="005565F0"/>
    <w:rsid w:val="00574001"/>
    <w:rsid w:val="00583912"/>
    <w:rsid w:val="0058658C"/>
    <w:rsid w:val="005A40C1"/>
    <w:rsid w:val="005A4DBB"/>
    <w:rsid w:val="005B30C6"/>
    <w:rsid w:val="005C5A36"/>
    <w:rsid w:val="005C6317"/>
    <w:rsid w:val="005E1056"/>
    <w:rsid w:val="005E1863"/>
    <w:rsid w:val="005E4F9A"/>
    <w:rsid w:val="005E52C1"/>
    <w:rsid w:val="005F1AB3"/>
    <w:rsid w:val="005F3329"/>
    <w:rsid w:val="00623935"/>
    <w:rsid w:val="006251BB"/>
    <w:rsid w:val="00645D69"/>
    <w:rsid w:val="0064673E"/>
    <w:rsid w:val="0065461A"/>
    <w:rsid w:val="00660B96"/>
    <w:rsid w:val="006628C6"/>
    <w:rsid w:val="00665102"/>
    <w:rsid w:val="006724BF"/>
    <w:rsid w:val="006804DC"/>
    <w:rsid w:val="00691A83"/>
    <w:rsid w:val="00691C3F"/>
    <w:rsid w:val="0069685A"/>
    <w:rsid w:val="006A312B"/>
    <w:rsid w:val="006D118A"/>
    <w:rsid w:val="00714BA4"/>
    <w:rsid w:val="007242B9"/>
    <w:rsid w:val="00724D35"/>
    <w:rsid w:val="00734858"/>
    <w:rsid w:val="00735E3B"/>
    <w:rsid w:val="007455F0"/>
    <w:rsid w:val="00755E99"/>
    <w:rsid w:val="00764A8B"/>
    <w:rsid w:val="00774D96"/>
    <w:rsid w:val="00794B3E"/>
    <w:rsid w:val="0079795E"/>
    <w:rsid w:val="007B12E0"/>
    <w:rsid w:val="007C1F3F"/>
    <w:rsid w:val="007D4F24"/>
    <w:rsid w:val="00801BD7"/>
    <w:rsid w:val="008043D6"/>
    <w:rsid w:val="008070BD"/>
    <w:rsid w:val="00840F19"/>
    <w:rsid w:val="00860167"/>
    <w:rsid w:val="00860A62"/>
    <w:rsid w:val="00865E6E"/>
    <w:rsid w:val="00866F5A"/>
    <w:rsid w:val="00876FB9"/>
    <w:rsid w:val="0089057F"/>
    <w:rsid w:val="00892C63"/>
    <w:rsid w:val="008956F8"/>
    <w:rsid w:val="00895B39"/>
    <w:rsid w:val="008A0638"/>
    <w:rsid w:val="008A3AE7"/>
    <w:rsid w:val="008A565A"/>
    <w:rsid w:val="008C70C3"/>
    <w:rsid w:val="008C762C"/>
    <w:rsid w:val="008D7E6B"/>
    <w:rsid w:val="008E2294"/>
    <w:rsid w:val="008F11B8"/>
    <w:rsid w:val="008F7D25"/>
    <w:rsid w:val="00911C45"/>
    <w:rsid w:val="00914F06"/>
    <w:rsid w:val="00933C26"/>
    <w:rsid w:val="009536F1"/>
    <w:rsid w:val="009548F8"/>
    <w:rsid w:val="0098283E"/>
    <w:rsid w:val="009845C0"/>
    <w:rsid w:val="00987DB4"/>
    <w:rsid w:val="009913FC"/>
    <w:rsid w:val="009A5A2E"/>
    <w:rsid w:val="009B25F2"/>
    <w:rsid w:val="009B2E2D"/>
    <w:rsid w:val="009D1AF7"/>
    <w:rsid w:val="009D74DE"/>
    <w:rsid w:val="009E299C"/>
    <w:rsid w:val="009E33A9"/>
    <w:rsid w:val="009F1697"/>
    <w:rsid w:val="009F4737"/>
    <w:rsid w:val="00A05B3F"/>
    <w:rsid w:val="00A23567"/>
    <w:rsid w:val="00A31512"/>
    <w:rsid w:val="00A4321D"/>
    <w:rsid w:val="00A53EB4"/>
    <w:rsid w:val="00A61ABB"/>
    <w:rsid w:val="00A6684A"/>
    <w:rsid w:val="00A77358"/>
    <w:rsid w:val="00A917C9"/>
    <w:rsid w:val="00AA4EB7"/>
    <w:rsid w:val="00AC52B3"/>
    <w:rsid w:val="00AD34FA"/>
    <w:rsid w:val="00B05738"/>
    <w:rsid w:val="00B17444"/>
    <w:rsid w:val="00B43DD3"/>
    <w:rsid w:val="00B5193B"/>
    <w:rsid w:val="00B64701"/>
    <w:rsid w:val="00B71D2F"/>
    <w:rsid w:val="00B76FC6"/>
    <w:rsid w:val="00B77E4E"/>
    <w:rsid w:val="00BB1EDF"/>
    <w:rsid w:val="00BB582E"/>
    <w:rsid w:val="00BB70C6"/>
    <w:rsid w:val="00BC37FA"/>
    <w:rsid w:val="00BD3FFF"/>
    <w:rsid w:val="00BF25BC"/>
    <w:rsid w:val="00C03C8C"/>
    <w:rsid w:val="00C23DE1"/>
    <w:rsid w:val="00C267B6"/>
    <w:rsid w:val="00C35041"/>
    <w:rsid w:val="00C42F9C"/>
    <w:rsid w:val="00C51580"/>
    <w:rsid w:val="00C55C30"/>
    <w:rsid w:val="00C62490"/>
    <w:rsid w:val="00C66559"/>
    <w:rsid w:val="00C73CA1"/>
    <w:rsid w:val="00C911A1"/>
    <w:rsid w:val="00C937FD"/>
    <w:rsid w:val="00C93CDF"/>
    <w:rsid w:val="00C94A05"/>
    <w:rsid w:val="00CB4A8E"/>
    <w:rsid w:val="00CB7800"/>
    <w:rsid w:val="00CC34CE"/>
    <w:rsid w:val="00CC5B33"/>
    <w:rsid w:val="00CD108E"/>
    <w:rsid w:val="00CF20D0"/>
    <w:rsid w:val="00CF3E09"/>
    <w:rsid w:val="00D03A1E"/>
    <w:rsid w:val="00D03F46"/>
    <w:rsid w:val="00D23195"/>
    <w:rsid w:val="00D2568B"/>
    <w:rsid w:val="00D818FB"/>
    <w:rsid w:val="00D95354"/>
    <w:rsid w:val="00DA30DA"/>
    <w:rsid w:val="00DB67A4"/>
    <w:rsid w:val="00DC3AE7"/>
    <w:rsid w:val="00DC5B60"/>
    <w:rsid w:val="00DD61D5"/>
    <w:rsid w:val="00DE40E0"/>
    <w:rsid w:val="00E04C7A"/>
    <w:rsid w:val="00E14D6E"/>
    <w:rsid w:val="00E15B04"/>
    <w:rsid w:val="00E2240C"/>
    <w:rsid w:val="00E228AE"/>
    <w:rsid w:val="00E53368"/>
    <w:rsid w:val="00E629CD"/>
    <w:rsid w:val="00E645B2"/>
    <w:rsid w:val="00E72339"/>
    <w:rsid w:val="00E756BB"/>
    <w:rsid w:val="00E762D1"/>
    <w:rsid w:val="00E80805"/>
    <w:rsid w:val="00E81AE3"/>
    <w:rsid w:val="00E8421D"/>
    <w:rsid w:val="00EA408A"/>
    <w:rsid w:val="00EB2E9C"/>
    <w:rsid w:val="00EE17B7"/>
    <w:rsid w:val="00EF5E81"/>
    <w:rsid w:val="00F0451D"/>
    <w:rsid w:val="00F12A1F"/>
    <w:rsid w:val="00F16727"/>
    <w:rsid w:val="00F23425"/>
    <w:rsid w:val="00F23FB8"/>
    <w:rsid w:val="00F253D9"/>
    <w:rsid w:val="00F2623C"/>
    <w:rsid w:val="00F337FF"/>
    <w:rsid w:val="00F33AE4"/>
    <w:rsid w:val="00F464FB"/>
    <w:rsid w:val="00F56AE4"/>
    <w:rsid w:val="00F874B3"/>
    <w:rsid w:val="00F875B7"/>
    <w:rsid w:val="00F919A0"/>
    <w:rsid w:val="00F9467C"/>
    <w:rsid w:val="00FA08BB"/>
    <w:rsid w:val="00FB4551"/>
    <w:rsid w:val="00FB6581"/>
    <w:rsid w:val="00FC57F1"/>
    <w:rsid w:val="00FC6C44"/>
    <w:rsid w:val="00FC7EC9"/>
    <w:rsid w:val="00FD26BF"/>
    <w:rsid w:val="00FF1F32"/>
    <w:rsid w:val="00FF4D1B"/>
  </w:rsids>
  <m:mathPr>
    <m:mathFont m:val="Cambria Math"/>
    <m:brkBin m:val="before"/>
    <m:brkBinSub m:val="--"/>
    <m:smallFrac m:val="0"/>
    <m:dispDef/>
    <m:lMargin m:val="0"/>
    <m:rMargin m:val="0"/>
    <m:defJc m:val="centerGroup"/>
    <m:wrapIndent m:val="1440"/>
    <m:intLim m:val="subSup"/>
    <m:naryLim m:val="undOvr"/>
  </m:mathPr>
  <w:themeFontLang w:val="de-DE"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9687A"/>
  <w15:docId w15:val="{B9C93F53-72B5-AF43-AF18-7C5F1BEC4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83812"/>
    <w:rPr>
      <w:rFonts w:ascii="Arial" w:hAnsi="Arial" w:cs="Vrinda"/>
      <w:sz w:val="22"/>
      <w:szCs w:val="22"/>
      <w:lang w:bidi="as-IN"/>
    </w:rPr>
  </w:style>
  <w:style w:type="paragraph" w:styleId="berschrift2">
    <w:name w:val="heading 2"/>
    <w:basedOn w:val="Standard"/>
    <w:next w:val="Standard"/>
    <w:qFormat/>
    <w:rsid w:val="00D83812"/>
    <w:pPr>
      <w:keepNext/>
      <w:outlineLvl w:val="1"/>
    </w:pPr>
    <w:rPr>
      <w:b/>
      <w:bCs/>
      <w:sz w:val="14"/>
      <w:szCs w:val="1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qFormat/>
    <w:rsid w:val="00D83812"/>
    <w:rPr>
      <w:rFonts w:ascii="Arial" w:hAnsi="Arial"/>
    </w:rPr>
  </w:style>
  <w:style w:type="character" w:styleId="Zeilennummer">
    <w:name w:val="line number"/>
    <w:qFormat/>
    <w:rsid w:val="00D83812"/>
    <w:rPr>
      <w:rFonts w:ascii="Arial" w:hAnsi="Arial"/>
    </w:rPr>
  </w:style>
  <w:style w:type="character" w:styleId="Fett">
    <w:name w:val="Strong"/>
    <w:qFormat/>
    <w:rsid w:val="00D83812"/>
    <w:rPr>
      <w:rFonts w:ascii="Arial" w:hAnsi="Arial"/>
      <w:b/>
      <w:bCs/>
    </w:rPr>
  </w:style>
  <w:style w:type="character" w:customStyle="1" w:styleId="KopfzeileZchn">
    <w:name w:val="Kopfzeile Zchn"/>
    <w:link w:val="Kopfzeile"/>
    <w:qFormat/>
    <w:rsid w:val="00274268"/>
    <w:rPr>
      <w:rFonts w:ascii="Arial" w:hAnsi="Arial" w:cs="Vrinda"/>
      <w:sz w:val="22"/>
      <w:szCs w:val="22"/>
      <w:lang w:bidi="as-IN"/>
    </w:rPr>
  </w:style>
  <w:style w:type="character" w:customStyle="1" w:styleId="SprechblasentextZchn">
    <w:name w:val="Sprechblasentext Zchn"/>
    <w:basedOn w:val="Absatz-Standardschriftart"/>
    <w:link w:val="Sprechblasentext"/>
    <w:qFormat/>
    <w:rsid w:val="0072457C"/>
    <w:rPr>
      <w:rFonts w:ascii="Tahoma" w:hAnsi="Tahoma" w:cs="Tahoma"/>
      <w:sz w:val="16"/>
      <w:lang w:bidi="as-IN"/>
    </w:rPr>
  </w:style>
  <w:style w:type="character" w:customStyle="1" w:styleId="Internetverknpfung">
    <w:name w:val="Internetverknüpfung"/>
    <w:basedOn w:val="Absatz-Standardschriftart"/>
    <w:rsid w:val="004B674E"/>
    <w:rPr>
      <w:color w:val="0000FF" w:themeColor="hyperlink"/>
      <w:u w:val="single"/>
    </w:rPr>
  </w:style>
  <w:style w:type="character" w:styleId="Platzhaltertext">
    <w:name w:val="Placeholder Text"/>
    <w:basedOn w:val="Absatz-Standardschriftart"/>
    <w:uiPriority w:val="99"/>
    <w:semiHidden/>
    <w:qFormat/>
    <w:rsid w:val="00C56ED1"/>
    <w:rPr>
      <w:color w:val="808080"/>
    </w:rPr>
  </w:style>
  <w:style w:type="character" w:customStyle="1" w:styleId="Erwhnung1">
    <w:name w:val="Erwähnung1"/>
    <w:basedOn w:val="Absatz-Standardschriftart"/>
    <w:uiPriority w:val="99"/>
    <w:semiHidden/>
    <w:unhideWhenUsed/>
    <w:qFormat/>
    <w:rsid w:val="00C102E8"/>
    <w:rPr>
      <w:color w:val="2B579A"/>
      <w:shd w:val="clear" w:color="auto" w:fill="E6E6E6"/>
    </w:rPr>
  </w:style>
  <w:style w:type="character" w:customStyle="1" w:styleId="BesuchteInternetverknpfung">
    <w:name w:val="Besuchte Internetverknüpfung"/>
    <w:basedOn w:val="Absatz-Standardschriftart"/>
    <w:qFormat/>
    <w:rsid w:val="003E1BB6"/>
    <w:rPr>
      <w:color w:val="800080" w:themeColor="followedHyperlink"/>
      <w:u w:val="single"/>
    </w:rPr>
  </w:style>
  <w:style w:type="character" w:styleId="Kommentarzeichen">
    <w:name w:val="annotation reference"/>
    <w:basedOn w:val="Absatz-Standardschriftart"/>
    <w:semiHidden/>
    <w:unhideWhenUsed/>
    <w:qFormat/>
    <w:rsid w:val="007A2F17"/>
    <w:rPr>
      <w:sz w:val="16"/>
      <w:szCs w:val="16"/>
    </w:rPr>
  </w:style>
  <w:style w:type="character" w:customStyle="1" w:styleId="KommentartextZchn">
    <w:name w:val="Kommentartext Zchn"/>
    <w:basedOn w:val="Absatz-Standardschriftart"/>
    <w:link w:val="Kommentartext"/>
    <w:semiHidden/>
    <w:qFormat/>
    <w:rsid w:val="007A2F17"/>
    <w:rPr>
      <w:rFonts w:ascii="Arial" w:hAnsi="Arial" w:cs="Vrinda"/>
      <w:szCs w:val="25"/>
      <w:lang w:bidi="as-IN"/>
    </w:rPr>
  </w:style>
  <w:style w:type="character" w:customStyle="1" w:styleId="KommentarthemaZchn">
    <w:name w:val="Kommentarthema Zchn"/>
    <w:basedOn w:val="KommentartextZchn"/>
    <w:link w:val="Kommentarthema"/>
    <w:semiHidden/>
    <w:qFormat/>
    <w:rsid w:val="007A2F17"/>
    <w:rPr>
      <w:rFonts w:ascii="Arial" w:hAnsi="Arial" w:cs="Vrinda"/>
      <w:b/>
      <w:bCs/>
      <w:szCs w:val="25"/>
      <w:lang w:bidi="as-IN"/>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sz w:val="24"/>
      <w:szCs w:val="24"/>
    </w:rPr>
  </w:style>
  <w:style w:type="paragraph" w:customStyle="1" w:styleId="Verzeichnis">
    <w:name w:val="Verzeichnis"/>
    <w:basedOn w:val="Standard"/>
    <w:qFormat/>
    <w:pPr>
      <w:suppressLineNumbers/>
    </w:pPr>
    <w:rPr>
      <w:rFonts w:cs="Arial"/>
    </w:rPr>
  </w:style>
  <w:style w:type="paragraph" w:styleId="Makrotext">
    <w:name w:val="macro"/>
    <w:semiHidden/>
    <w:qFormat/>
    <w:rsid w:val="00D83812"/>
    <w:pPr>
      <w:tabs>
        <w:tab w:val="left" w:pos="480"/>
        <w:tab w:val="left" w:pos="960"/>
        <w:tab w:val="left" w:pos="1440"/>
        <w:tab w:val="left" w:pos="1920"/>
        <w:tab w:val="left" w:pos="2400"/>
        <w:tab w:val="left" w:pos="2880"/>
        <w:tab w:val="left" w:pos="3360"/>
        <w:tab w:val="left" w:pos="3840"/>
        <w:tab w:val="left" w:pos="4320"/>
      </w:tabs>
    </w:pPr>
    <w:rPr>
      <w:rFonts w:ascii="Arial" w:hAnsi="Arial" w:cs="Vrinda"/>
      <w:sz w:val="22"/>
      <w:lang w:bidi="as-IN"/>
    </w:rPr>
  </w:style>
  <w:style w:type="paragraph" w:styleId="NurText">
    <w:name w:val="Plain Text"/>
    <w:basedOn w:val="Standard"/>
    <w:qFormat/>
    <w:rsid w:val="00D83812"/>
  </w:style>
  <w:style w:type="paragraph" w:customStyle="1" w:styleId="Formatvorlage1">
    <w:name w:val="Formatvorlage1"/>
    <w:basedOn w:val="NurText"/>
    <w:qFormat/>
    <w:rsid w:val="00D83812"/>
  </w:style>
  <w:style w:type="paragraph" w:customStyle="1" w:styleId="Kopf-undFuzeile">
    <w:name w:val="Kopf- und Fußzeile"/>
    <w:basedOn w:val="Standard"/>
    <w:qFormat/>
  </w:style>
  <w:style w:type="paragraph" w:styleId="Kopfzeile">
    <w:name w:val="header"/>
    <w:basedOn w:val="Standard"/>
    <w:link w:val="KopfzeileZchn"/>
    <w:rsid w:val="00D83812"/>
    <w:pPr>
      <w:tabs>
        <w:tab w:val="center" w:pos="4536"/>
        <w:tab w:val="right" w:pos="9072"/>
      </w:tabs>
    </w:pPr>
  </w:style>
  <w:style w:type="paragraph" w:styleId="Fuzeile">
    <w:name w:val="footer"/>
    <w:basedOn w:val="Standard"/>
    <w:rsid w:val="00D83812"/>
    <w:pPr>
      <w:tabs>
        <w:tab w:val="center" w:pos="4536"/>
        <w:tab w:val="right" w:pos="9072"/>
      </w:tabs>
    </w:pPr>
  </w:style>
  <w:style w:type="paragraph" w:styleId="Sprechblasentext">
    <w:name w:val="Balloon Text"/>
    <w:basedOn w:val="Standard"/>
    <w:link w:val="SprechblasentextZchn"/>
    <w:qFormat/>
    <w:rsid w:val="0072457C"/>
    <w:rPr>
      <w:rFonts w:ascii="Tahoma" w:hAnsi="Tahoma" w:cs="Tahoma"/>
      <w:sz w:val="16"/>
      <w:szCs w:val="20"/>
    </w:rPr>
  </w:style>
  <w:style w:type="paragraph" w:styleId="Listenabsatz">
    <w:name w:val="List Paragraph"/>
    <w:basedOn w:val="Standard"/>
    <w:uiPriority w:val="34"/>
    <w:qFormat/>
    <w:rsid w:val="003D1971"/>
    <w:pPr>
      <w:ind w:left="720"/>
      <w:contextualSpacing/>
    </w:pPr>
    <w:rPr>
      <w:szCs w:val="28"/>
    </w:rPr>
  </w:style>
  <w:style w:type="paragraph" w:styleId="berarbeitung">
    <w:name w:val="Revision"/>
    <w:uiPriority w:val="99"/>
    <w:semiHidden/>
    <w:qFormat/>
    <w:rsid w:val="007A2F17"/>
    <w:rPr>
      <w:rFonts w:ascii="Arial" w:hAnsi="Arial" w:cs="Vrinda"/>
      <w:sz w:val="22"/>
      <w:szCs w:val="28"/>
      <w:lang w:bidi="as-IN"/>
    </w:rPr>
  </w:style>
  <w:style w:type="paragraph" w:styleId="Kommentartext">
    <w:name w:val="annotation text"/>
    <w:basedOn w:val="Standard"/>
    <w:link w:val="KommentartextZchn"/>
    <w:semiHidden/>
    <w:unhideWhenUsed/>
    <w:qFormat/>
    <w:rsid w:val="007A2F17"/>
    <w:rPr>
      <w:sz w:val="20"/>
      <w:szCs w:val="25"/>
    </w:rPr>
  </w:style>
  <w:style w:type="paragraph" w:styleId="Kommentarthema">
    <w:name w:val="annotation subject"/>
    <w:basedOn w:val="Kommentartext"/>
    <w:next w:val="Kommentartext"/>
    <w:link w:val="KommentarthemaZchn"/>
    <w:semiHidden/>
    <w:unhideWhenUsed/>
    <w:qFormat/>
    <w:rsid w:val="007A2F17"/>
    <w:rPr>
      <w:b/>
      <w:bCs/>
    </w:rPr>
  </w:style>
  <w:style w:type="paragraph" w:customStyle="1" w:styleId="Rahmeninhalt">
    <w:name w:val="Rahmeninhalt"/>
    <w:basedOn w:val="Standard"/>
    <w:qFormat/>
  </w:style>
  <w:style w:type="table" w:styleId="Tabellenraster">
    <w:name w:val="Table Grid"/>
    <w:basedOn w:val="NormaleTabelle"/>
    <w:rsid w:val="00655C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A53EB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941233">
      <w:bodyDiv w:val="1"/>
      <w:marLeft w:val="0"/>
      <w:marRight w:val="0"/>
      <w:marTop w:val="0"/>
      <w:marBottom w:val="0"/>
      <w:divBdr>
        <w:top w:val="none" w:sz="0" w:space="0" w:color="auto"/>
        <w:left w:val="none" w:sz="0" w:space="0" w:color="auto"/>
        <w:bottom w:val="none" w:sz="0" w:space="0" w:color="auto"/>
        <w:right w:val="none" w:sz="0" w:space="0" w:color="auto"/>
      </w:divBdr>
    </w:div>
    <w:div w:id="885222304">
      <w:bodyDiv w:val="1"/>
      <w:marLeft w:val="0"/>
      <w:marRight w:val="0"/>
      <w:marTop w:val="0"/>
      <w:marBottom w:val="0"/>
      <w:divBdr>
        <w:top w:val="none" w:sz="0" w:space="0" w:color="auto"/>
        <w:left w:val="none" w:sz="0" w:space="0" w:color="auto"/>
        <w:bottom w:val="none" w:sz="0" w:space="0" w:color="auto"/>
        <w:right w:val="none" w:sz="0" w:space="0" w:color="auto"/>
      </w:divBdr>
    </w:div>
    <w:div w:id="20585806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mva.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B325D037743194DA4B4F43C7E133934" ma:contentTypeVersion="13" ma:contentTypeDescription="Ein neues Dokument erstellen." ma:contentTypeScope="" ma:versionID="f63b05d86112ce6076cce4ed7a0f06bf">
  <xsd:schema xmlns:xsd="http://www.w3.org/2001/XMLSchema" xmlns:xs="http://www.w3.org/2001/XMLSchema" xmlns:p="http://schemas.microsoft.com/office/2006/metadata/properties" xmlns:ns2="7e14cbbe-1fa6-4d4f-ac3f-14c683411140" xmlns:ns3="411943cb-eda6-4522-98c8-69dcbf75b5be" targetNamespace="http://schemas.microsoft.com/office/2006/metadata/properties" ma:root="true" ma:fieldsID="f1404548621ea2154a2f1219d1edf333" ns2:_="" ns3:_="">
    <xsd:import namespace="7e14cbbe-1fa6-4d4f-ac3f-14c683411140"/>
    <xsd:import namespace="411943cb-eda6-4522-98c8-69dcbf75b5b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14cbbe-1fa6-4d4f-ac3f-14c683411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8796c72c-93b1-469e-8087-bd980cebdcf6"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1943cb-eda6-4522-98c8-69dcbf75b5b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2f7d119-5861-4b07-9ade-247dfaff5d44}" ma:internalName="TaxCatchAll" ma:showField="CatchAllData" ma:web="411943cb-eda6-4522-98c8-69dcbf75b5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11943cb-eda6-4522-98c8-69dcbf75b5be" xsi:nil="true"/>
    <lcf76f155ced4ddcb4097134ff3c332f xmlns="7e14cbbe-1fa6-4d4f-ac3f-14c68341114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E9AFFE-7AD9-4F05-A3C3-C6CCB88D12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14cbbe-1fa6-4d4f-ac3f-14c683411140"/>
    <ds:schemaRef ds:uri="411943cb-eda6-4522-98c8-69dcbf75b5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8B3178-A6B4-40F6-B20C-7EB9A6CAAA91}">
  <ds:schemaRefs>
    <ds:schemaRef ds:uri="http://schemas.microsoft.com/sharepoint/v3/contenttype/forms"/>
  </ds:schemaRefs>
</ds:datastoreItem>
</file>

<file path=customXml/itemProps3.xml><?xml version="1.0" encoding="utf-8"?>
<ds:datastoreItem xmlns:ds="http://schemas.openxmlformats.org/officeDocument/2006/customXml" ds:itemID="{FA7984FE-58E1-4F50-A4F2-33C8F5412B0F}">
  <ds:schemaRefs>
    <ds:schemaRef ds:uri="http://schemas.microsoft.com/office/2006/metadata/properties"/>
    <ds:schemaRef ds:uri="http://schemas.microsoft.com/office/infopath/2007/PartnerControls"/>
    <ds:schemaRef ds:uri="411943cb-eda6-4522-98c8-69dcbf75b5be"/>
    <ds:schemaRef ds:uri="7e14cbbe-1fa6-4d4f-ac3f-14c683411140"/>
  </ds:schemaRefs>
</ds:datastoreItem>
</file>

<file path=customXml/itemProps4.xml><?xml version="1.0" encoding="utf-8"?>
<ds:datastoreItem xmlns:ds="http://schemas.openxmlformats.org/officeDocument/2006/customXml" ds:itemID="{5CB89623-D537-41FD-B688-6A135F1E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547</Words>
  <Characters>3447</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VDMA</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 Lübkemeier</dc:creator>
  <cp:lastModifiedBy>Thomas Lübkemeier</cp:lastModifiedBy>
  <cp:revision>9</cp:revision>
  <cp:lastPrinted>2022-11-10T16:06:00Z</cp:lastPrinted>
  <dcterms:created xsi:type="dcterms:W3CDTF">2026-01-24T16:28:00Z</dcterms:created>
  <dcterms:modified xsi:type="dcterms:W3CDTF">2026-06-23T13:46:00Z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0x0101000B325D037743194DA4B4F43C7E133934</vt:lpwstr>
  </property>
  <property fmtid="{D5CDD505-2E9C-101B-9397-08002B2CF9AE}" pid="7" name="MediaServiceImageTags">
    <vt:lpwstr/>
  </property>
</Properties>
</file>